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70F0E" w14:textId="765B4EC2" w:rsidR="00743231" w:rsidRDefault="003B380D">
      <w:pPr>
        <w:pStyle w:val="Body"/>
        <w:spacing w:after="0" w:line="276" w:lineRule="auto"/>
        <w:jc w:val="center"/>
        <w:rPr>
          <w:b/>
          <w:bCs/>
          <w:color w:val="1F497D"/>
          <w:sz w:val="32"/>
          <w:szCs w:val="32"/>
          <w:u w:color="1F497D"/>
        </w:rPr>
      </w:pPr>
      <w:proofErr w:type="spellStart"/>
      <w:r>
        <w:rPr>
          <w:b/>
          <w:bCs/>
          <w:color w:val="1F497D"/>
          <w:sz w:val="32"/>
          <w:szCs w:val="32"/>
          <w:u w:color="1F497D"/>
        </w:rPr>
        <w:t>Programme</w:t>
      </w:r>
      <w:proofErr w:type="spellEnd"/>
      <w:r>
        <w:rPr>
          <w:b/>
          <w:bCs/>
          <w:color w:val="1F497D"/>
          <w:sz w:val="32"/>
          <w:szCs w:val="32"/>
          <w:u w:color="1F497D"/>
        </w:rPr>
        <w:t xml:space="preserve"> Analyst</w:t>
      </w:r>
    </w:p>
    <w:p w14:paraId="2A09561E" w14:textId="77777777" w:rsidR="00743231" w:rsidRDefault="00743231">
      <w:pPr>
        <w:pStyle w:val="Body"/>
        <w:spacing w:after="0" w:line="276" w:lineRule="auto"/>
        <w:rPr>
          <w:color w:val="244061"/>
          <w:sz w:val="24"/>
          <w:szCs w:val="24"/>
          <w:u w:color="244061"/>
        </w:rPr>
      </w:pPr>
    </w:p>
    <w:p w14:paraId="3322E79E" w14:textId="58BD45DA" w:rsidR="00732422" w:rsidRDefault="006A4AF8" w:rsidP="003B380D">
      <w:pPr>
        <w:pStyle w:val="Body"/>
        <w:spacing w:after="0" w:line="276" w:lineRule="auto"/>
        <w:rPr>
          <w:b/>
          <w:bCs/>
          <w:color w:val="244061"/>
          <w:sz w:val="24"/>
          <w:szCs w:val="24"/>
          <w:u w:color="244061"/>
        </w:rPr>
      </w:pPr>
      <w:r>
        <w:rPr>
          <w:b/>
          <w:bCs/>
          <w:color w:val="244061"/>
          <w:sz w:val="24"/>
          <w:szCs w:val="24"/>
          <w:u w:color="244061"/>
        </w:rPr>
        <w:t>Job title:</w:t>
      </w:r>
      <w:r>
        <w:rPr>
          <w:b/>
          <w:bCs/>
          <w:color w:val="244061"/>
          <w:sz w:val="24"/>
          <w:szCs w:val="24"/>
          <w:u w:color="244061"/>
        </w:rPr>
        <w:tab/>
      </w:r>
      <w:r w:rsidR="000C5AEC">
        <w:rPr>
          <w:b/>
          <w:bCs/>
          <w:color w:val="244061"/>
          <w:sz w:val="24"/>
          <w:szCs w:val="24"/>
          <w:u w:color="244061"/>
        </w:rPr>
        <w:t xml:space="preserve">                                       </w:t>
      </w:r>
      <w:bookmarkStart w:id="0" w:name="_GoBack"/>
      <w:proofErr w:type="spellStart"/>
      <w:r w:rsidR="003B380D">
        <w:rPr>
          <w:b/>
          <w:bCs/>
          <w:color w:val="244061"/>
          <w:sz w:val="24"/>
          <w:szCs w:val="24"/>
          <w:u w:color="244061"/>
        </w:rPr>
        <w:t>Progaramme</w:t>
      </w:r>
      <w:proofErr w:type="spellEnd"/>
      <w:r w:rsidR="003B380D">
        <w:rPr>
          <w:b/>
          <w:bCs/>
          <w:color w:val="244061"/>
          <w:sz w:val="24"/>
          <w:szCs w:val="24"/>
          <w:u w:color="244061"/>
        </w:rPr>
        <w:t xml:space="preserve"> Analyst</w:t>
      </w:r>
      <w:bookmarkEnd w:id="0"/>
    </w:p>
    <w:p w14:paraId="4339820F" w14:textId="7BB26049" w:rsidR="00743231" w:rsidRDefault="00732422">
      <w:pPr>
        <w:pStyle w:val="Body"/>
        <w:spacing w:after="0" w:line="276" w:lineRule="auto"/>
        <w:rPr>
          <w:b/>
          <w:bCs/>
          <w:color w:val="244061"/>
          <w:sz w:val="24"/>
          <w:szCs w:val="24"/>
          <w:u w:color="244061"/>
        </w:rPr>
      </w:pPr>
      <w:r>
        <w:rPr>
          <w:b/>
          <w:bCs/>
          <w:color w:val="244061"/>
          <w:sz w:val="24"/>
          <w:szCs w:val="24"/>
          <w:u w:color="244061"/>
        </w:rPr>
        <w:t>Level:</w:t>
      </w:r>
      <w:r>
        <w:rPr>
          <w:b/>
          <w:bCs/>
          <w:color w:val="244061"/>
          <w:sz w:val="24"/>
          <w:szCs w:val="24"/>
          <w:u w:color="244061"/>
        </w:rPr>
        <w:tab/>
      </w:r>
      <w:r w:rsidR="003D237F">
        <w:rPr>
          <w:b/>
          <w:bCs/>
          <w:color w:val="244061"/>
          <w:sz w:val="24"/>
          <w:szCs w:val="24"/>
          <w:u w:color="244061"/>
        </w:rPr>
        <w:tab/>
        <w:t xml:space="preserve">            </w:t>
      </w:r>
      <w:r w:rsidR="00364FB9">
        <w:rPr>
          <w:b/>
          <w:bCs/>
          <w:color w:val="244061"/>
          <w:sz w:val="24"/>
          <w:szCs w:val="24"/>
          <w:u w:color="244061"/>
        </w:rPr>
        <w:tab/>
      </w:r>
      <w:r w:rsidR="00364FB9">
        <w:rPr>
          <w:b/>
          <w:bCs/>
          <w:color w:val="244061"/>
          <w:sz w:val="24"/>
          <w:szCs w:val="24"/>
          <w:u w:color="244061"/>
        </w:rPr>
        <w:tab/>
      </w:r>
      <w:r w:rsidR="00364FB9">
        <w:rPr>
          <w:b/>
          <w:bCs/>
          <w:color w:val="244061"/>
          <w:sz w:val="24"/>
          <w:szCs w:val="24"/>
          <w:u w:color="244061"/>
        </w:rPr>
        <w:tab/>
      </w:r>
      <w:r w:rsidR="00E822EB">
        <w:rPr>
          <w:b/>
          <w:bCs/>
          <w:color w:val="244061"/>
          <w:sz w:val="24"/>
          <w:szCs w:val="24"/>
          <w:u w:color="244061"/>
        </w:rPr>
        <w:t>NOB</w:t>
      </w:r>
      <w:r w:rsidR="006A4AF8">
        <w:t xml:space="preserve"> </w:t>
      </w:r>
    </w:p>
    <w:p w14:paraId="1925C3AF" w14:textId="58D0D43C" w:rsidR="002720C8" w:rsidRPr="002720C8" w:rsidRDefault="00732422" w:rsidP="002720C8">
      <w:pPr>
        <w:rPr>
          <w:rFonts w:ascii="Calibri" w:eastAsia="Calibri" w:hAnsi="Calibri" w:cs="Calibri"/>
          <w:b/>
          <w:bCs/>
          <w:color w:val="244061"/>
          <w:u w:color="244061"/>
          <w:lang w:eastAsia="en-GB"/>
        </w:rPr>
      </w:pPr>
      <w:r>
        <w:rPr>
          <w:b/>
          <w:bCs/>
          <w:color w:val="244061"/>
          <w:u w:color="244061"/>
        </w:rPr>
        <w:t>Position Number</w:t>
      </w:r>
      <w:r w:rsidR="006A4AF8">
        <w:rPr>
          <w:b/>
          <w:bCs/>
          <w:color w:val="244061"/>
          <w:u w:color="244061"/>
        </w:rPr>
        <w:t>:</w:t>
      </w:r>
      <w:r w:rsidR="00F73785">
        <w:rPr>
          <w:b/>
          <w:bCs/>
          <w:color w:val="244061"/>
          <w:u w:color="244061"/>
        </w:rPr>
        <w:tab/>
      </w:r>
      <w:r w:rsidR="00F73785">
        <w:rPr>
          <w:b/>
          <w:bCs/>
          <w:color w:val="244061"/>
          <w:u w:color="244061"/>
        </w:rPr>
        <w:tab/>
      </w:r>
      <w:r w:rsidR="00F73785">
        <w:rPr>
          <w:b/>
          <w:bCs/>
          <w:color w:val="244061"/>
          <w:u w:color="244061"/>
        </w:rPr>
        <w:tab/>
      </w:r>
      <w:r w:rsidR="002720C8" w:rsidRPr="002720C8">
        <w:rPr>
          <w:rFonts w:ascii="Calibri" w:eastAsia="Calibri" w:hAnsi="Calibri" w:cs="Calibri"/>
          <w:b/>
          <w:bCs/>
          <w:color w:val="244061"/>
          <w:u w:color="244061"/>
          <w:lang w:eastAsia="en-GB"/>
        </w:rPr>
        <w:t>00193978</w:t>
      </w:r>
    </w:p>
    <w:p w14:paraId="666E4671" w14:textId="5369BA0C" w:rsidR="00743231" w:rsidRDefault="006A4AF8">
      <w:pPr>
        <w:pStyle w:val="Body"/>
        <w:spacing w:after="0" w:line="276" w:lineRule="auto"/>
        <w:rPr>
          <w:b/>
          <w:bCs/>
          <w:color w:val="244061"/>
          <w:sz w:val="24"/>
          <w:szCs w:val="24"/>
          <w:u w:color="244061"/>
        </w:rPr>
      </w:pPr>
      <w:r>
        <w:rPr>
          <w:b/>
          <w:bCs/>
          <w:color w:val="244061"/>
          <w:sz w:val="24"/>
          <w:szCs w:val="24"/>
          <w:u w:color="244061"/>
        </w:rPr>
        <w:t>Location:</w:t>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r w:rsidR="0079498B">
        <w:rPr>
          <w:b/>
          <w:bCs/>
          <w:color w:val="244061"/>
          <w:sz w:val="24"/>
          <w:szCs w:val="24"/>
          <w:u w:color="244061"/>
        </w:rPr>
        <w:t>Beirut, Lebanon</w:t>
      </w:r>
      <w:r>
        <w:rPr>
          <w:b/>
          <w:bCs/>
          <w:color w:val="244061"/>
          <w:sz w:val="24"/>
          <w:szCs w:val="24"/>
          <w:u w:color="244061"/>
        </w:rPr>
        <w:br/>
        <w:t>Full/Part time:</w:t>
      </w:r>
      <w:r>
        <w:rPr>
          <w:b/>
          <w:bCs/>
          <w:color w:val="244061"/>
          <w:sz w:val="24"/>
          <w:szCs w:val="24"/>
          <w:u w:color="244061"/>
        </w:rPr>
        <w:tab/>
      </w:r>
      <w:r>
        <w:rPr>
          <w:b/>
          <w:bCs/>
          <w:color w:val="244061"/>
          <w:sz w:val="24"/>
          <w:szCs w:val="24"/>
          <w:u w:color="244061"/>
        </w:rPr>
        <w:tab/>
      </w:r>
      <w:r>
        <w:rPr>
          <w:b/>
          <w:bCs/>
          <w:color w:val="244061"/>
          <w:sz w:val="24"/>
          <w:szCs w:val="24"/>
          <w:u w:color="244061"/>
        </w:rPr>
        <w:tab/>
      </w:r>
      <w:r w:rsidR="00EC338D" w:rsidRPr="00EC338D">
        <w:rPr>
          <w:b/>
          <w:bCs/>
          <w:color w:val="244061"/>
          <w:sz w:val="24"/>
          <w:szCs w:val="24"/>
          <w:u w:color="244061"/>
        </w:rPr>
        <w:t>Full-Time</w:t>
      </w:r>
    </w:p>
    <w:p w14:paraId="2F915D54" w14:textId="4638D7ED" w:rsidR="00743231" w:rsidRDefault="00732422">
      <w:pPr>
        <w:pStyle w:val="Body"/>
        <w:spacing w:after="0" w:line="276" w:lineRule="auto"/>
        <w:rPr>
          <w:b/>
          <w:bCs/>
          <w:color w:val="244061"/>
          <w:sz w:val="24"/>
          <w:szCs w:val="24"/>
          <w:u w:color="244061"/>
        </w:rPr>
      </w:pPr>
      <w:r>
        <w:rPr>
          <w:b/>
          <w:bCs/>
          <w:color w:val="244061"/>
          <w:sz w:val="24"/>
          <w:szCs w:val="24"/>
          <w:u w:color="244061"/>
        </w:rPr>
        <w:t>Fixed term</w:t>
      </w:r>
      <w:r w:rsidR="006A4AF8">
        <w:rPr>
          <w:b/>
          <w:bCs/>
          <w:color w:val="244061"/>
          <w:sz w:val="24"/>
          <w:szCs w:val="24"/>
          <w:u w:color="244061"/>
        </w:rPr>
        <w:t xml:space="preserve">/Temporary: </w:t>
      </w:r>
      <w:r w:rsidR="006A4AF8">
        <w:rPr>
          <w:b/>
          <w:bCs/>
          <w:color w:val="244061"/>
          <w:sz w:val="24"/>
          <w:szCs w:val="24"/>
          <w:u w:color="244061"/>
        </w:rPr>
        <w:tab/>
      </w:r>
      <w:r w:rsidR="006A4AF8">
        <w:rPr>
          <w:b/>
          <w:bCs/>
          <w:color w:val="244061"/>
          <w:sz w:val="24"/>
          <w:szCs w:val="24"/>
          <w:u w:color="244061"/>
        </w:rPr>
        <w:tab/>
      </w:r>
      <w:r w:rsidR="00E85429">
        <w:rPr>
          <w:b/>
          <w:bCs/>
          <w:color w:val="244061"/>
          <w:sz w:val="24"/>
          <w:szCs w:val="24"/>
          <w:u w:color="244061"/>
        </w:rPr>
        <w:t>Fixed T</w:t>
      </w:r>
      <w:r w:rsidR="00E822EB">
        <w:rPr>
          <w:b/>
          <w:bCs/>
          <w:color w:val="244061"/>
          <w:sz w:val="24"/>
          <w:szCs w:val="24"/>
          <w:u w:color="244061"/>
        </w:rPr>
        <w:t>erm</w:t>
      </w:r>
    </w:p>
    <w:p w14:paraId="76B63827" w14:textId="3EED3B74" w:rsidR="00743231" w:rsidRDefault="006A4AF8">
      <w:pPr>
        <w:pStyle w:val="Body"/>
        <w:spacing w:after="0" w:line="276" w:lineRule="auto"/>
        <w:rPr>
          <w:b/>
          <w:bCs/>
          <w:color w:val="244061"/>
          <w:sz w:val="24"/>
          <w:szCs w:val="24"/>
          <w:u w:color="244061"/>
        </w:rPr>
      </w:pPr>
      <w:r>
        <w:rPr>
          <w:b/>
          <w:bCs/>
          <w:color w:val="244061"/>
          <w:sz w:val="24"/>
          <w:szCs w:val="24"/>
          <w:u w:color="244061"/>
        </w:rPr>
        <w:t>Rotational/Non Rotational:</w:t>
      </w:r>
      <w:r w:rsidR="000C5AEC">
        <w:rPr>
          <w:b/>
          <w:bCs/>
          <w:color w:val="244061"/>
          <w:sz w:val="24"/>
          <w:szCs w:val="24"/>
          <w:u w:color="244061"/>
        </w:rPr>
        <w:t xml:space="preserve"> </w:t>
      </w:r>
      <w:r w:rsidR="00877256">
        <w:rPr>
          <w:b/>
          <w:bCs/>
          <w:color w:val="244061"/>
          <w:sz w:val="24"/>
          <w:szCs w:val="24"/>
          <w:u w:color="244061"/>
        </w:rPr>
        <w:tab/>
      </w:r>
      <w:r w:rsidR="00877256">
        <w:rPr>
          <w:b/>
          <w:bCs/>
          <w:color w:val="244061"/>
          <w:sz w:val="24"/>
          <w:szCs w:val="24"/>
          <w:u w:color="244061"/>
        </w:rPr>
        <w:tab/>
        <w:t xml:space="preserve">Non Rotational </w:t>
      </w:r>
    </w:p>
    <w:p w14:paraId="47952BCD" w14:textId="6E12F29E" w:rsidR="00743231" w:rsidRDefault="00877256" w:rsidP="003B43AF">
      <w:pPr>
        <w:pStyle w:val="Body"/>
        <w:spacing w:after="0" w:line="276" w:lineRule="auto"/>
        <w:ind w:left="3544" w:right="-336" w:hanging="3544"/>
        <w:rPr>
          <w:b/>
          <w:bCs/>
          <w:color w:val="244061"/>
          <w:sz w:val="24"/>
          <w:szCs w:val="24"/>
          <w:u w:color="244061"/>
        </w:rPr>
      </w:pPr>
      <w:r>
        <w:rPr>
          <w:b/>
          <w:bCs/>
          <w:color w:val="244061"/>
          <w:sz w:val="24"/>
          <w:szCs w:val="24"/>
          <w:u w:color="244061"/>
        </w:rPr>
        <w:t>Duration:</w:t>
      </w:r>
      <w:r>
        <w:rPr>
          <w:b/>
          <w:bCs/>
          <w:color w:val="244061"/>
          <w:sz w:val="24"/>
          <w:szCs w:val="24"/>
          <w:u w:color="244061"/>
        </w:rPr>
        <w:tab/>
      </w:r>
      <w:r>
        <w:rPr>
          <w:b/>
          <w:bCs/>
          <w:color w:val="244061"/>
          <w:sz w:val="24"/>
          <w:szCs w:val="24"/>
          <w:u w:color="244061"/>
        </w:rPr>
        <w:tab/>
        <w:t xml:space="preserve">One year </w:t>
      </w:r>
      <w:r w:rsidRPr="003B43AF">
        <w:rPr>
          <w:bCs/>
          <w:color w:val="244061"/>
          <w:sz w:val="24"/>
          <w:szCs w:val="24"/>
          <w:u w:color="244061"/>
        </w:rPr>
        <w:t>(</w:t>
      </w:r>
      <w:r w:rsidR="00EC338D" w:rsidRPr="003B43AF">
        <w:rPr>
          <w:bCs/>
          <w:i/>
          <w:color w:val="244061"/>
          <w:sz w:val="24"/>
          <w:szCs w:val="24"/>
          <w:u w:color="244061"/>
        </w:rPr>
        <w:t xml:space="preserve">Renewable </w:t>
      </w:r>
      <w:r w:rsidR="003B43AF" w:rsidRPr="003B43AF">
        <w:rPr>
          <w:bCs/>
          <w:i/>
          <w:color w:val="244061"/>
          <w:sz w:val="24"/>
          <w:szCs w:val="24"/>
          <w:u w:color="244061"/>
        </w:rPr>
        <w:t>on condition of satisfactory</w:t>
      </w:r>
      <w:r w:rsidR="00EC338D" w:rsidRPr="003B43AF">
        <w:rPr>
          <w:bCs/>
          <w:i/>
          <w:color w:val="244061"/>
          <w:sz w:val="24"/>
          <w:szCs w:val="24"/>
          <w:u w:color="244061"/>
        </w:rPr>
        <w:t xml:space="preserve"> performance</w:t>
      </w:r>
      <w:r w:rsidRPr="003B43AF">
        <w:rPr>
          <w:bCs/>
          <w:i/>
          <w:color w:val="244061"/>
          <w:sz w:val="24"/>
          <w:szCs w:val="24"/>
          <w:u w:color="244061"/>
        </w:rPr>
        <w:t xml:space="preserve"> and funding availability, and up to the limit of the project </w:t>
      </w:r>
      <w:r w:rsidR="003B43AF" w:rsidRPr="003B43AF">
        <w:rPr>
          <w:bCs/>
          <w:i/>
          <w:color w:val="244061"/>
          <w:sz w:val="24"/>
          <w:szCs w:val="24"/>
          <w:u w:color="244061"/>
        </w:rPr>
        <w:t>lifespan</w:t>
      </w:r>
      <w:r w:rsidRPr="003B43AF">
        <w:rPr>
          <w:bCs/>
          <w:color w:val="244061"/>
          <w:sz w:val="24"/>
          <w:szCs w:val="24"/>
          <w:u w:color="244061"/>
        </w:rPr>
        <w:t>)</w:t>
      </w:r>
    </w:p>
    <w:p w14:paraId="40BE2639" w14:textId="77777777" w:rsidR="00743231" w:rsidRDefault="00743231">
      <w:pPr>
        <w:pStyle w:val="Body"/>
        <w:spacing w:after="80" w:line="240" w:lineRule="auto"/>
        <w:rPr>
          <w:sz w:val="24"/>
          <w:szCs w:val="24"/>
        </w:rPr>
      </w:pPr>
    </w:p>
    <w:p w14:paraId="59CD2EE0" w14:textId="77777777" w:rsidR="00743231" w:rsidRDefault="006A4AF8" w:rsidP="00CA474D">
      <w:pPr>
        <w:pStyle w:val="Body"/>
        <w:jc w:val="both"/>
        <w:rPr>
          <w:b/>
          <w:bCs/>
          <w:color w:val="244061"/>
          <w:sz w:val="24"/>
          <w:szCs w:val="24"/>
          <w:u w:color="244061"/>
        </w:rPr>
      </w:pPr>
      <w:r>
        <w:rPr>
          <w:b/>
          <w:bCs/>
          <w:color w:val="244061"/>
          <w:sz w:val="24"/>
          <w:szCs w:val="24"/>
          <w:u w:color="244061"/>
        </w:rPr>
        <w:t>The Position:</w:t>
      </w:r>
    </w:p>
    <w:p w14:paraId="11B05A95" w14:textId="268AE1D9" w:rsidR="00EC338D" w:rsidRPr="00567959" w:rsidRDefault="00877256" w:rsidP="00BD4F0C">
      <w:pPr>
        <w:pStyle w:val="Body"/>
        <w:spacing w:line="240" w:lineRule="auto"/>
        <w:jc w:val="both"/>
        <w:rPr>
          <w:sz w:val="24"/>
          <w:szCs w:val="24"/>
          <w:lang w:val="en-CA"/>
        </w:rPr>
      </w:pPr>
      <w:r w:rsidRPr="00567959">
        <w:rPr>
          <w:sz w:val="24"/>
          <w:szCs w:val="24"/>
        </w:rPr>
        <w:t>T</w:t>
      </w:r>
      <w:r w:rsidR="00EC338D" w:rsidRPr="00567959">
        <w:rPr>
          <w:sz w:val="24"/>
          <w:szCs w:val="24"/>
        </w:rPr>
        <w:t xml:space="preserve">he </w:t>
      </w:r>
      <w:proofErr w:type="spellStart"/>
      <w:r w:rsidR="002F5EF3">
        <w:rPr>
          <w:sz w:val="24"/>
          <w:szCs w:val="24"/>
        </w:rPr>
        <w:t>Progaramme</w:t>
      </w:r>
      <w:proofErr w:type="spellEnd"/>
      <w:r w:rsidR="002F5EF3">
        <w:rPr>
          <w:sz w:val="24"/>
          <w:szCs w:val="24"/>
        </w:rPr>
        <w:t xml:space="preserve"> </w:t>
      </w:r>
      <w:proofErr w:type="spellStart"/>
      <w:r w:rsidR="002F5EF3">
        <w:rPr>
          <w:sz w:val="24"/>
          <w:szCs w:val="24"/>
        </w:rPr>
        <w:t>Analyst</w:t>
      </w:r>
      <w:r w:rsidR="00EC338D" w:rsidRPr="00567959">
        <w:rPr>
          <w:sz w:val="24"/>
          <w:szCs w:val="24"/>
        </w:rPr>
        <w:t>will</w:t>
      </w:r>
      <w:proofErr w:type="spellEnd"/>
      <w:r w:rsidR="00EC338D" w:rsidRPr="00567959">
        <w:rPr>
          <w:sz w:val="24"/>
          <w:szCs w:val="24"/>
        </w:rPr>
        <w:t xml:space="preserve"> </w:t>
      </w:r>
      <w:r w:rsidRPr="00567959">
        <w:rPr>
          <w:sz w:val="24"/>
          <w:szCs w:val="24"/>
        </w:rPr>
        <w:t>oversee</w:t>
      </w:r>
      <w:r w:rsidR="00690D01" w:rsidRPr="00567959">
        <w:rPr>
          <w:sz w:val="24"/>
          <w:szCs w:val="24"/>
        </w:rPr>
        <w:t xml:space="preserve"> the </w:t>
      </w:r>
      <w:r w:rsidR="00EC338D" w:rsidRPr="00567959">
        <w:rPr>
          <w:sz w:val="24"/>
          <w:szCs w:val="24"/>
        </w:rPr>
        <w:t xml:space="preserve">implementation of </w:t>
      </w:r>
      <w:r w:rsidR="00690D01" w:rsidRPr="00567959">
        <w:rPr>
          <w:sz w:val="24"/>
          <w:szCs w:val="24"/>
        </w:rPr>
        <w:t xml:space="preserve">UNFPA </w:t>
      </w:r>
      <w:r w:rsidR="00EC338D" w:rsidRPr="00567959">
        <w:rPr>
          <w:sz w:val="24"/>
          <w:szCs w:val="24"/>
        </w:rPr>
        <w:t xml:space="preserve">activities </w:t>
      </w:r>
      <w:r w:rsidR="00690D01" w:rsidRPr="00567959">
        <w:rPr>
          <w:sz w:val="24"/>
          <w:szCs w:val="24"/>
        </w:rPr>
        <w:t>related to the</w:t>
      </w:r>
      <w:r w:rsidR="00567959" w:rsidRPr="00567959">
        <w:rPr>
          <w:sz w:val="24"/>
          <w:szCs w:val="24"/>
        </w:rPr>
        <w:t xml:space="preserve"> </w:t>
      </w:r>
      <w:r w:rsidR="0079498B" w:rsidRPr="00567959">
        <w:rPr>
          <w:sz w:val="24"/>
          <w:szCs w:val="24"/>
        </w:rPr>
        <w:t>GBV/SRH integration package</w:t>
      </w:r>
      <w:r w:rsidR="00372176" w:rsidRPr="00567959">
        <w:rPr>
          <w:sz w:val="24"/>
          <w:szCs w:val="24"/>
        </w:rPr>
        <w:t xml:space="preserve"> adopted under several projects/interventions. </w:t>
      </w:r>
      <w:r w:rsidR="00EC338D" w:rsidRPr="00567959">
        <w:rPr>
          <w:sz w:val="24"/>
          <w:szCs w:val="24"/>
        </w:rPr>
        <w:t xml:space="preserve">He/she will be responsible for the effective and efficient day-to-day </w:t>
      </w:r>
      <w:r w:rsidR="00690D01" w:rsidRPr="00567959">
        <w:rPr>
          <w:sz w:val="24"/>
          <w:szCs w:val="24"/>
        </w:rPr>
        <w:t>management</w:t>
      </w:r>
      <w:r w:rsidR="00EC338D" w:rsidRPr="00567959">
        <w:rPr>
          <w:sz w:val="24"/>
          <w:szCs w:val="24"/>
        </w:rPr>
        <w:t xml:space="preserve"> of the project</w:t>
      </w:r>
      <w:r w:rsidR="00372176" w:rsidRPr="00567959">
        <w:rPr>
          <w:sz w:val="24"/>
          <w:szCs w:val="24"/>
        </w:rPr>
        <w:t>(s)</w:t>
      </w:r>
      <w:r w:rsidR="0079498B" w:rsidRPr="00567959">
        <w:rPr>
          <w:sz w:val="24"/>
          <w:szCs w:val="24"/>
          <w:lang w:val="en-CA"/>
        </w:rPr>
        <w:t xml:space="preserve"> </w:t>
      </w:r>
      <w:r w:rsidR="000B57A6" w:rsidRPr="00567959">
        <w:rPr>
          <w:sz w:val="24"/>
          <w:szCs w:val="24"/>
          <w:lang w:val="en-CA"/>
        </w:rPr>
        <w:t>especially ‘</w:t>
      </w:r>
      <w:r w:rsidR="0079498B" w:rsidRPr="00567959">
        <w:rPr>
          <w:sz w:val="24"/>
          <w:szCs w:val="24"/>
          <w:lang w:val="en-CA"/>
        </w:rPr>
        <w:t>Provision of Lifesaving, Integrated Services on Sexual and Reproductive Health and Gender-Based Violence in Lebanon’ funded by ECHO. S/he will guide and facilitate the implementation and delivery of the programme outcomes ensuring the appropriate application of UNFPA policies and procedures and donor requirements</w:t>
      </w:r>
      <w:r w:rsidR="00220B0C" w:rsidRPr="00567959">
        <w:rPr>
          <w:sz w:val="24"/>
          <w:szCs w:val="24"/>
          <w:lang w:val="en-CA"/>
        </w:rPr>
        <w:t xml:space="preserve"> as well as ensuring promotion of GBV/SRH integration package across UNFPA programme</w:t>
      </w:r>
      <w:r w:rsidR="0079498B" w:rsidRPr="00567959">
        <w:rPr>
          <w:sz w:val="24"/>
          <w:szCs w:val="24"/>
          <w:lang w:val="en-CA"/>
        </w:rPr>
        <w:t>.</w:t>
      </w:r>
    </w:p>
    <w:p w14:paraId="1E8F05C9" w14:textId="5BDAFF69" w:rsidR="00EC338D" w:rsidRPr="00567959" w:rsidRDefault="00EC338D" w:rsidP="00CA474D">
      <w:pPr>
        <w:pStyle w:val="Body"/>
        <w:spacing w:line="240" w:lineRule="auto"/>
        <w:jc w:val="both"/>
        <w:rPr>
          <w:sz w:val="24"/>
          <w:szCs w:val="24"/>
        </w:rPr>
      </w:pPr>
      <w:r w:rsidRPr="00567959">
        <w:rPr>
          <w:sz w:val="24"/>
          <w:szCs w:val="24"/>
        </w:rPr>
        <w:t xml:space="preserve">The </w:t>
      </w:r>
      <w:proofErr w:type="spellStart"/>
      <w:r w:rsidR="002F5EF3">
        <w:rPr>
          <w:sz w:val="24"/>
          <w:szCs w:val="24"/>
        </w:rPr>
        <w:t>Progaramme</w:t>
      </w:r>
      <w:proofErr w:type="spellEnd"/>
      <w:r w:rsidR="002F5EF3">
        <w:rPr>
          <w:sz w:val="24"/>
          <w:szCs w:val="24"/>
        </w:rPr>
        <w:t xml:space="preserve"> </w:t>
      </w:r>
      <w:proofErr w:type="spellStart"/>
      <w:r w:rsidR="002F5EF3">
        <w:rPr>
          <w:sz w:val="24"/>
          <w:szCs w:val="24"/>
        </w:rPr>
        <w:t>Analyst</w:t>
      </w:r>
      <w:r w:rsidRPr="00567959">
        <w:rPr>
          <w:sz w:val="24"/>
          <w:szCs w:val="24"/>
        </w:rPr>
        <w:t>will</w:t>
      </w:r>
      <w:proofErr w:type="spellEnd"/>
      <w:r w:rsidRPr="00567959">
        <w:rPr>
          <w:sz w:val="24"/>
          <w:szCs w:val="24"/>
        </w:rPr>
        <w:t xml:space="preserve"> </w:t>
      </w:r>
      <w:r w:rsidR="00690D01" w:rsidRPr="00567959">
        <w:rPr>
          <w:sz w:val="24"/>
          <w:szCs w:val="24"/>
        </w:rPr>
        <w:t>report</w:t>
      </w:r>
      <w:r w:rsidRPr="00567959">
        <w:rPr>
          <w:sz w:val="24"/>
          <w:szCs w:val="24"/>
        </w:rPr>
        <w:t xml:space="preserve"> </w:t>
      </w:r>
      <w:r w:rsidR="00B87A7C" w:rsidRPr="00567959">
        <w:rPr>
          <w:sz w:val="24"/>
          <w:szCs w:val="24"/>
        </w:rPr>
        <w:t>to the</w:t>
      </w:r>
      <w:r w:rsidR="0079498B" w:rsidRPr="00567959">
        <w:rPr>
          <w:sz w:val="24"/>
          <w:szCs w:val="24"/>
        </w:rPr>
        <w:t xml:space="preserve"> Humanitarian/GBV Coordinator</w:t>
      </w:r>
      <w:r w:rsidR="00074283" w:rsidRPr="00567959">
        <w:rPr>
          <w:sz w:val="24"/>
          <w:szCs w:val="24"/>
        </w:rPr>
        <w:t xml:space="preserve">– </w:t>
      </w:r>
      <w:r w:rsidRPr="00567959">
        <w:rPr>
          <w:sz w:val="24"/>
          <w:szCs w:val="24"/>
        </w:rPr>
        <w:t>who provides technical and program</w:t>
      </w:r>
      <w:r w:rsidR="00690D01" w:rsidRPr="00567959">
        <w:rPr>
          <w:sz w:val="24"/>
          <w:szCs w:val="24"/>
        </w:rPr>
        <w:t>matic leadership</w:t>
      </w:r>
      <w:r w:rsidRPr="00567959">
        <w:rPr>
          <w:sz w:val="24"/>
          <w:szCs w:val="24"/>
        </w:rPr>
        <w:t xml:space="preserve"> </w:t>
      </w:r>
      <w:r w:rsidR="00690D01" w:rsidRPr="00567959">
        <w:rPr>
          <w:sz w:val="24"/>
          <w:szCs w:val="24"/>
        </w:rPr>
        <w:t xml:space="preserve">to </w:t>
      </w:r>
      <w:r w:rsidRPr="00567959">
        <w:rPr>
          <w:sz w:val="24"/>
          <w:szCs w:val="24"/>
        </w:rPr>
        <w:t xml:space="preserve">the </w:t>
      </w:r>
      <w:r w:rsidR="00690D01" w:rsidRPr="00567959">
        <w:rPr>
          <w:sz w:val="24"/>
          <w:szCs w:val="24"/>
        </w:rPr>
        <w:t xml:space="preserve">project </w:t>
      </w:r>
      <w:r w:rsidRPr="00567959">
        <w:rPr>
          <w:sz w:val="24"/>
          <w:szCs w:val="24"/>
        </w:rPr>
        <w:t>management</w:t>
      </w:r>
      <w:r w:rsidR="00074283" w:rsidRPr="00567959">
        <w:rPr>
          <w:sz w:val="24"/>
          <w:szCs w:val="24"/>
        </w:rPr>
        <w:t xml:space="preserve">, under the overall supervision of the </w:t>
      </w:r>
      <w:r w:rsidR="0079498B" w:rsidRPr="00567959">
        <w:rPr>
          <w:sz w:val="24"/>
          <w:szCs w:val="24"/>
        </w:rPr>
        <w:t>Head of office</w:t>
      </w:r>
      <w:r w:rsidRPr="00567959">
        <w:rPr>
          <w:sz w:val="24"/>
          <w:szCs w:val="24"/>
        </w:rPr>
        <w:t xml:space="preserve">. </w:t>
      </w:r>
    </w:p>
    <w:p w14:paraId="6851507D" w14:textId="6D7E27AB" w:rsidR="00A112D1" w:rsidRPr="00567959" w:rsidRDefault="00A112D1" w:rsidP="00074283">
      <w:pPr>
        <w:pStyle w:val="Body"/>
        <w:spacing w:after="0" w:line="240" w:lineRule="auto"/>
        <w:jc w:val="both"/>
        <w:rPr>
          <w:sz w:val="24"/>
          <w:szCs w:val="24"/>
        </w:rPr>
      </w:pPr>
    </w:p>
    <w:p w14:paraId="3D07C259" w14:textId="77777777" w:rsidR="00743231" w:rsidRPr="00567959" w:rsidRDefault="006A4AF8" w:rsidP="00CA474D">
      <w:pPr>
        <w:pStyle w:val="Body"/>
        <w:jc w:val="both"/>
        <w:rPr>
          <w:b/>
          <w:bCs/>
          <w:color w:val="244061"/>
          <w:sz w:val="24"/>
          <w:szCs w:val="24"/>
          <w:u w:color="244061"/>
        </w:rPr>
      </w:pPr>
      <w:r w:rsidRPr="00567959">
        <w:rPr>
          <w:b/>
          <w:bCs/>
          <w:color w:val="244061"/>
          <w:sz w:val="24"/>
          <w:szCs w:val="24"/>
          <w:u w:color="244061"/>
        </w:rPr>
        <w:t>How you can make a difference:</w:t>
      </w:r>
    </w:p>
    <w:p w14:paraId="3AEE2150" w14:textId="5DC9A882" w:rsidR="00743231" w:rsidRPr="00567959" w:rsidRDefault="006A4AF8" w:rsidP="00CA474D">
      <w:pPr>
        <w:pStyle w:val="Body"/>
        <w:spacing w:line="240" w:lineRule="auto"/>
        <w:jc w:val="both"/>
        <w:rPr>
          <w:sz w:val="24"/>
          <w:szCs w:val="24"/>
        </w:rPr>
      </w:pPr>
      <w:r w:rsidRPr="00567959">
        <w:rPr>
          <w:sz w:val="24"/>
          <w:szCs w:val="24"/>
        </w:rPr>
        <w:t xml:space="preserve">UNFPA is the lead UN agency for delivering a world where every pregnancy is wanted, every childbirth is safe and every young person's potential is fulfilled. </w:t>
      </w:r>
      <w:r w:rsidR="005E0232" w:rsidRPr="00567959">
        <w:rPr>
          <w:sz w:val="24"/>
          <w:szCs w:val="24"/>
        </w:rPr>
        <w:t xml:space="preserve"> </w:t>
      </w:r>
      <w:r w:rsidRPr="00567959">
        <w:rPr>
          <w:sz w:val="24"/>
          <w:szCs w:val="24"/>
        </w:rPr>
        <w:t>UNFPA’s new strategic plan (</w:t>
      </w:r>
      <w:r w:rsidR="00372176" w:rsidRPr="00567959">
        <w:rPr>
          <w:sz w:val="24"/>
          <w:szCs w:val="24"/>
        </w:rPr>
        <w:t>2022-2025</w:t>
      </w:r>
      <w:r w:rsidRPr="00567959">
        <w:rPr>
          <w:sz w:val="24"/>
          <w:szCs w:val="24"/>
        </w:rPr>
        <w:t xml:space="preserve">), focuses on three transformative results: to end preventable maternal deaths; end unmet need for family planning; and end gender-based violence and harmful practices. </w:t>
      </w:r>
    </w:p>
    <w:p w14:paraId="0539398D" w14:textId="59180A4A" w:rsidR="005E0232" w:rsidRPr="00567959" w:rsidRDefault="005E0232" w:rsidP="00CA474D">
      <w:pPr>
        <w:pStyle w:val="Body"/>
        <w:spacing w:line="240" w:lineRule="auto"/>
        <w:jc w:val="both"/>
        <w:rPr>
          <w:sz w:val="24"/>
          <w:szCs w:val="24"/>
        </w:rPr>
      </w:pPr>
      <w:r w:rsidRPr="00567959">
        <w:rPr>
          <w:sz w:val="24"/>
          <w:szCs w:val="24"/>
        </w:rPr>
        <w:t>In a world where fundamental human rights are at risk, we need principled and ethical staff, who embody these international norms and standards, and who will defend them courageously and with full conviction.</w:t>
      </w:r>
    </w:p>
    <w:p w14:paraId="030E11ED" w14:textId="5AC4E62A" w:rsidR="00743231" w:rsidRPr="00567959" w:rsidRDefault="006A4AF8" w:rsidP="003B43AF">
      <w:pPr>
        <w:pStyle w:val="Body"/>
        <w:spacing w:after="0" w:line="240" w:lineRule="auto"/>
        <w:jc w:val="both"/>
        <w:rPr>
          <w:sz w:val="24"/>
          <w:szCs w:val="24"/>
        </w:rPr>
      </w:pPr>
      <w:r w:rsidRPr="00567959">
        <w:rPr>
          <w:sz w:val="24"/>
          <w:szCs w:val="24"/>
        </w:rPr>
        <w:t xml:space="preserve">UNFPA is seeking candidates that transform, inspire and deliver high impact and sustained results; </w:t>
      </w:r>
      <w:r w:rsidR="00E52A9F" w:rsidRPr="00567959">
        <w:rPr>
          <w:sz w:val="24"/>
          <w:szCs w:val="24"/>
        </w:rPr>
        <w:t>w</w:t>
      </w:r>
      <w:r w:rsidRPr="00567959">
        <w:rPr>
          <w:sz w:val="24"/>
          <w:szCs w:val="24"/>
        </w:rPr>
        <w:t xml:space="preserve">e need staff who are transparent, exceptional in how they manage the resources entrusted to them and who commit to deliver excellence in </w:t>
      </w:r>
      <w:proofErr w:type="spellStart"/>
      <w:r w:rsidRPr="00567959">
        <w:rPr>
          <w:sz w:val="24"/>
          <w:szCs w:val="24"/>
        </w:rPr>
        <w:t>programme</w:t>
      </w:r>
      <w:proofErr w:type="spellEnd"/>
      <w:r w:rsidRPr="00567959">
        <w:rPr>
          <w:sz w:val="24"/>
          <w:szCs w:val="24"/>
        </w:rPr>
        <w:t xml:space="preserve"> results.</w:t>
      </w:r>
      <w:r w:rsidR="00074283" w:rsidRPr="00567959">
        <w:rPr>
          <w:sz w:val="24"/>
          <w:szCs w:val="24"/>
        </w:rPr>
        <w:t xml:space="preserve"> </w:t>
      </w:r>
    </w:p>
    <w:p w14:paraId="4EBECBF9" w14:textId="77777777" w:rsidR="00074283" w:rsidRPr="00567959" w:rsidRDefault="00074283" w:rsidP="00074283">
      <w:pPr>
        <w:pStyle w:val="Body"/>
        <w:spacing w:after="0" w:line="240" w:lineRule="auto"/>
        <w:jc w:val="both"/>
        <w:rPr>
          <w:b/>
          <w:bCs/>
          <w:color w:val="244061"/>
          <w:sz w:val="24"/>
          <w:szCs w:val="24"/>
          <w:u w:color="244061"/>
        </w:rPr>
      </w:pPr>
    </w:p>
    <w:p w14:paraId="2F375DAE" w14:textId="0E38A918" w:rsidR="00743231" w:rsidRPr="00567959" w:rsidRDefault="006A4AF8" w:rsidP="00CA474D">
      <w:pPr>
        <w:pStyle w:val="Body"/>
        <w:spacing w:line="240" w:lineRule="auto"/>
        <w:jc w:val="both"/>
        <w:rPr>
          <w:sz w:val="24"/>
          <w:szCs w:val="24"/>
        </w:rPr>
      </w:pPr>
      <w:r w:rsidRPr="00567959">
        <w:rPr>
          <w:b/>
          <w:bCs/>
          <w:color w:val="244061"/>
          <w:sz w:val="24"/>
          <w:szCs w:val="24"/>
          <w:u w:color="244061"/>
        </w:rPr>
        <w:t>Job Purpose:</w:t>
      </w:r>
    </w:p>
    <w:p w14:paraId="64DF2D8D" w14:textId="3FEAFC5F" w:rsidR="00EC338D" w:rsidRPr="00567959" w:rsidRDefault="00EC338D" w:rsidP="00CA474D">
      <w:pPr>
        <w:jc w:val="both"/>
        <w:rPr>
          <w:rFonts w:ascii="Calibri" w:eastAsia="Calibri" w:hAnsi="Calibri" w:cs="Calibri"/>
          <w:color w:val="000000"/>
          <w:u w:color="000000"/>
          <w:lang w:eastAsia="en-GB"/>
        </w:rPr>
      </w:pPr>
      <w:r w:rsidRPr="00567959">
        <w:rPr>
          <w:rFonts w:ascii="Calibri" w:eastAsia="Calibri" w:hAnsi="Calibri" w:cs="Calibri"/>
          <w:color w:val="000000"/>
          <w:u w:color="000000"/>
          <w:lang w:eastAsia="en-GB"/>
        </w:rPr>
        <w:t xml:space="preserve">The </w:t>
      </w:r>
      <w:proofErr w:type="spellStart"/>
      <w:r w:rsidR="002F5EF3">
        <w:rPr>
          <w:rFonts w:ascii="Calibri" w:eastAsia="Calibri" w:hAnsi="Calibri" w:cs="Calibri"/>
          <w:color w:val="000000"/>
          <w:u w:color="000000"/>
          <w:lang w:eastAsia="en-GB"/>
        </w:rPr>
        <w:t>Progaramme</w:t>
      </w:r>
      <w:proofErr w:type="spellEnd"/>
      <w:r w:rsidR="002F5EF3">
        <w:rPr>
          <w:rFonts w:ascii="Calibri" w:eastAsia="Calibri" w:hAnsi="Calibri" w:cs="Calibri"/>
          <w:color w:val="000000"/>
          <w:u w:color="000000"/>
          <w:lang w:eastAsia="en-GB"/>
        </w:rPr>
        <w:t xml:space="preserve"> </w:t>
      </w:r>
      <w:proofErr w:type="spellStart"/>
      <w:r w:rsidR="002F5EF3">
        <w:rPr>
          <w:rFonts w:ascii="Calibri" w:eastAsia="Calibri" w:hAnsi="Calibri" w:cs="Calibri"/>
          <w:color w:val="000000"/>
          <w:u w:color="000000"/>
          <w:lang w:eastAsia="en-GB"/>
        </w:rPr>
        <w:t>Analyst</w:t>
      </w:r>
      <w:r w:rsidRPr="00567959">
        <w:rPr>
          <w:rFonts w:ascii="Calibri" w:eastAsia="Calibri" w:hAnsi="Calibri" w:cs="Calibri"/>
          <w:color w:val="000000"/>
          <w:u w:color="000000"/>
          <w:lang w:eastAsia="en-GB"/>
        </w:rPr>
        <w:t>will</w:t>
      </w:r>
      <w:proofErr w:type="spellEnd"/>
      <w:r w:rsidRPr="00567959">
        <w:rPr>
          <w:rFonts w:ascii="Calibri" w:eastAsia="Calibri" w:hAnsi="Calibri" w:cs="Calibri"/>
          <w:color w:val="000000"/>
          <w:u w:color="000000"/>
          <w:lang w:eastAsia="en-GB"/>
        </w:rPr>
        <w:t xml:space="preserve"> manage the project and work with the implementing partners across the</w:t>
      </w:r>
      <w:r w:rsidR="0079498B" w:rsidRPr="00567959">
        <w:rPr>
          <w:rFonts w:ascii="Calibri" w:eastAsia="Calibri" w:hAnsi="Calibri" w:cs="Calibri"/>
          <w:color w:val="000000"/>
          <w:u w:color="000000"/>
          <w:lang w:eastAsia="en-GB"/>
        </w:rPr>
        <w:t xml:space="preserve"> different field location</w:t>
      </w:r>
      <w:r w:rsidR="00372176" w:rsidRPr="00567959">
        <w:rPr>
          <w:rFonts w:ascii="Calibri" w:eastAsia="Calibri" w:hAnsi="Calibri" w:cs="Calibri"/>
          <w:color w:val="000000"/>
          <w:u w:color="000000"/>
          <w:lang w:eastAsia="en-GB"/>
        </w:rPr>
        <w:t>s</w:t>
      </w:r>
      <w:r w:rsidR="00074283" w:rsidRPr="00567959">
        <w:rPr>
          <w:rFonts w:ascii="Calibri" w:eastAsia="Calibri" w:hAnsi="Calibri" w:cs="Calibri"/>
          <w:color w:val="000000"/>
          <w:u w:color="000000"/>
          <w:lang w:eastAsia="en-GB"/>
        </w:rPr>
        <w:t>, in order</w:t>
      </w:r>
      <w:r w:rsidRPr="00567959">
        <w:rPr>
          <w:rFonts w:ascii="Calibri" w:eastAsia="Calibri" w:hAnsi="Calibri" w:cs="Calibri"/>
          <w:color w:val="000000"/>
          <w:u w:color="000000"/>
          <w:lang w:eastAsia="en-GB"/>
        </w:rPr>
        <w:t xml:space="preserve"> to guarantee </w:t>
      </w:r>
      <w:r w:rsidR="00074283" w:rsidRPr="00567959">
        <w:rPr>
          <w:rFonts w:ascii="Calibri" w:eastAsia="Calibri" w:hAnsi="Calibri" w:cs="Calibri"/>
          <w:color w:val="000000"/>
          <w:u w:color="000000"/>
          <w:lang w:eastAsia="en-GB"/>
        </w:rPr>
        <w:t>its</w:t>
      </w:r>
      <w:r w:rsidRPr="00567959">
        <w:rPr>
          <w:rFonts w:ascii="Calibri" w:eastAsia="Calibri" w:hAnsi="Calibri" w:cs="Calibri"/>
          <w:color w:val="000000"/>
          <w:u w:color="000000"/>
          <w:lang w:eastAsia="en-GB"/>
        </w:rPr>
        <w:t xml:space="preserve"> smooth implementation </w:t>
      </w:r>
      <w:r w:rsidR="00074283" w:rsidRPr="00567959">
        <w:rPr>
          <w:rFonts w:ascii="Calibri" w:eastAsia="Calibri" w:hAnsi="Calibri" w:cs="Calibri"/>
          <w:color w:val="000000"/>
          <w:u w:color="000000"/>
          <w:lang w:eastAsia="en-GB"/>
        </w:rPr>
        <w:t>and</w:t>
      </w:r>
      <w:r w:rsidRPr="00567959">
        <w:rPr>
          <w:rFonts w:ascii="Calibri" w:eastAsia="Calibri" w:hAnsi="Calibri" w:cs="Calibri"/>
          <w:color w:val="000000"/>
          <w:u w:color="000000"/>
          <w:lang w:eastAsia="en-GB"/>
        </w:rPr>
        <w:t xml:space="preserve"> </w:t>
      </w:r>
      <w:r w:rsidR="00074283" w:rsidRPr="00567959">
        <w:rPr>
          <w:rFonts w:ascii="Calibri" w:eastAsia="Calibri" w:hAnsi="Calibri" w:cs="Calibri"/>
          <w:color w:val="000000"/>
          <w:u w:color="000000"/>
          <w:lang w:eastAsia="en-GB"/>
        </w:rPr>
        <w:t>ensure</w:t>
      </w:r>
      <w:r w:rsidRPr="00567959">
        <w:rPr>
          <w:rFonts w:ascii="Calibri" w:eastAsia="Calibri" w:hAnsi="Calibri" w:cs="Calibri"/>
          <w:color w:val="000000"/>
          <w:u w:color="000000"/>
          <w:lang w:eastAsia="en-GB"/>
        </w:rPr>
        <w:t xml:space="preserve"> </w:t>
      </w:r>
      <w:r w:rsidR="00E822EB" w:rsidRPr="00567959">
        <w:rPr>
          <w:rFonts w:ascii="Calibri" w:eastAsia="Calibri" w:hAnsi="Calibri" w:cs="Calibri"/>
          <w:color w:val="000000"/>
          <w:u w:color="000000"/>
          <w:lang w:eastAsia="en-GB"/>
        </w:rPr>
        <w:t>fluid</w:t>
      </w:r>
      <w:r w:rsidRPr="00567959">
        <w:rPr>
          <w:rFonts w:ascii="Calibri" w:eastAsia="Calibri" w:hAnsi="Calibri" w:cs="Calibri"/>
          <w:color w:val="000000"/>
          <w:u w:color="000000"/>
          <w:lang w:eastAsia="en-GB"/>
        </w:rPr>
        <w:t xml:space="preserve"> communication between all </w:t>
      </w:r>
      <w:r w:rsidR="00074283" w:rsidRPr="00567959">
        <w:rPr>
          <w:rFonts w:ascii="Calibri" w:eastAsia="Calibri" w:hAnsi="Calibri" w:cs="Calibri"/>
          <w:color w:val="000000"/>
          <w:u w:color="000000"/>
          <w:lang w:eastAsia="en-GB"/>
        </w:rPr>
        <w:t xml:space="preserve">involved </w:t>
      </w:r>
      <w:r w:rsidRPr="00567959">
        <w:rPr>
          <w:rFonts w:ascii="Calibri" w:eastAsia="Calibri" w:hAnsi="Calibri" w:cs="Calibri"/>
          <w:color w:val="000000"/>
          <w:u w:color="000000"/>
          <w:lang w:eastAsia="en-GB"/>
        </w:rPr>
        <w:t xml:space="preserve">partners and stakeholders (Government </w:t>
      </w:r>
      <w:r w:rsidRPr="00567959">
        <w:rPr>
          <w:rFonts w:ascii="Calibri" w:eastAsia="Calibri" w:hAnsi="Calibri" w:cs="Calibri"/>
          <w:color w:val="000000"/>
          <w:u w:color="000000"/>
          <w:lang w:eastAsia="en-GB"/>
        </w:rPr>
        <w:lastRenderedPageBreak/>
        <w:t>counterparts, UNFPA C</w:t>
      </w:r>
      <w:r w:rsidR="00074283" w:rsidRPr="00567959">
        <w:rPr>
          <w:rFonts w:ascii="Calibri" w:eastAsia="Calibri" w:hAnsi="Calibri" w:cs="Calibri"/>
          <w:color w:val="000000"/>
          <w:u w:color="000000"/>
          <w:lang w:eastAsia="en-GB"/>
        </w:rPr>
        <w:t xml:space="preserve">ountry </w:t>
      </w:r>
      <w:r w:rsidRPr="00567959">
        <w:rPr>
          <w:rFonts w:ascii="Calibri" w:eastAsia="Calibri" w:hAnsi="Calibri" w:cs="Calibri"/>
          <w:color w:val="000000"/>
          <w:u w:color="000000"/>
          <w:lang w:eastAsia="en-GB"/>
        </w:rPr>
        <w:t>O</w:t>
      </w:r>
      <w:r w:rsidR="00074283" w:rsidRPr="00567959">
        <w:rPr>
          <w:rFonts w:ascii="Calibri" w:eastAsia="Calibri" w:hAnsi="Calibri" w:cs="Calibri"/>
          <w:color w:val="000000"/>
          <w:u w:color="000000"/>
          <w:lang w:eastAsia="en-GB"/>
        </w:rPr>
        <w:t>ffice</w:t>
      </w:r>
      <w:r w:rsidRPr="00567959">
        <w:rPr>
          <w:rFonts w:ascii="Calibri" w:eastAsia="Calibri" w:hAnsi="Calibri" w:cs="Calibri"/>
          <w:color w:val="000000"/>
          <w:u w:color="000000"/>
          <w:lang w:eastAsia="en-GB"/>
        </w:rPr>
        <w:t xml:space="preserve">, </w:t>
      </w:r>
      <w:r w:rsidR="00074283" w:rsidRPr="00567959">
        <w:rPr>
          <w:rFonts w:ascii="Calibri" w:eastAsia="Calibri" w:hAnsi="Calibri" w:cs="Calibri"/>
          <w:color w:val="000000"/>
          <w:u w:color="000000"/>
          <w:lang w:eastAsia="en-GB"/>
        </w:rPr>
        <w:t xml:space="preserve">Civil Society Organizations </w:t>
      </w:r>
      <w:r w:rsidRPr="00567959">
        <w:rPr>
          <w:rFonts w:ascii="Calibri" w:eastAsia="Calibri" w:hAnsi="Calibri" w:cs="Calibri"/>
          <w:color w:val="000000"/>
          <w:u w:color="000000"/>
          <w:lang w:eastAsia="en-GB"/>
        </w:rPr>
        <w:t xml:space="preserve">and </w:t>
      </w:r>
      <w:r w:rsidR="00074283" w:rsidRPr="00567959">
        <w:rPr>
          <w:rFonts w:ascii="Calibri" w:eastAsia="Calibri" w:hAnsi="Calibri" w:cs="Calibri"/>
          <w:color w:val="000000"/>
          <w:u w:color="000000"/>
          <w:lang w:eastAsia="en-GB"/>
        </w:rPr>
        <w:t xml:space="preserve">Development </w:t>
      </w:r>
      <w:r w:rsidRPr="00567959">
        <w:rPr>
          <w:rFonts w:ascii="Calibri" w:eastAsia="Calibri" w:hAnsi="Calibri" w:cs="Calibri"/>
          <w:color w:val="000000"/>
          <w:u w:color="000000"/>
          <w:lang w:eastAsia="en-GB"/>
        </w:rPr>
        <w:t xml:space="preserve">partners </w:t>
      </w:r>
      <w:r w:rsidR="00372176" w:rsidRPr="00567959">
        <w:rPr>
          <w:rFonts w:ascii="Calibri" w:eastAsia="Calibri" w:hAnsi="Calibri" w:cs="Calibri"/>
          <w:color w:val="000000"/>
          <w:u w:color="000000"/>
          <w:lang w:eastAsia="en-GB"/>
        </w:rPr>
        <w:t>and donors)</w:t>
      </w:r>
    </w:p>
    <w:p w14:paraId="1FE809DC" w14:textId="77777777" w:rsidR="00743231" w:rsidRPr="00567959" w:rsidRDefault="006A4AF8" w:rsidP="00CA474D">
      <w:p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Calibri" w:eastAsia="Calibri" w:hAnsi="Calibri" w:cs="Calibri"/>
          <w:b/>
          <w:color w:val="244061"/>
          <w:bdr w:val="none" w:sz="0" w:space="0" w:color="auto"/>
          <w:lang w:eastAsia="en-GB"/>
        </w:rPr>
      </w:pPr>
      <w:r w:rsidRPr="00567959">
        <w:rPr>
          <w:rFonts w:ascii="Calibri" w:eastAsia="Calibri" w:hAnsi="Calibri" w:cs="Calibri"/>
          <w:b/>
          <w:color w:val="244061"/>
          <w:bdr w:val="none" w:sz="0" w:space="0" w:color="auto"/>
          <w:lang w:eastAsia="en-GB"/>
        </w:rPr>
        <w:t xml:space="preserve">You would be responsible for: </w:t>
      </w:r>
    </w:p>
    <w:p w14:paraId="791AE0C7" w14:textId="143BDF34" w:rsidR="00EC338D" w:rsidRPr="00567959" w:rsidRDefault="00EC338D" w:rsidP="003B43AF">
      <w:pPr>
        <w:pStyle w:val="ListParagraph"/>
        <w:numPr>
          <w:ilvl w:val="0"/>
          <w:numId w:val="22"/>
        </w:numPr>
        <w:spacing w:after="100"/>
        <w:ind w:left="714" w:hanging="357"/>
        <w:jc w:val="both"/>
        <w:rPr>
          <w:sz w:val="24"/>
          <w:szCs w:val="24"/>
        </w:rPr>
      </w:pPr>
      <w:r w:rsidRPr="00567959">
        <w:rPr>
          <w:sz w:val="24"/>
          <w:szCs w:val="24"/>
        </w:rPr>
        <w:t xml:space="preserve">Ensuring that all </w:t>
      </w:r>
      <w:r w:rsidR="0079498B" w:rsidRPr="00567959">
        <w:rPr>
          <w:sz w:val="24"/>
          <w:szCs w:val="24"/>
        </w:rPr>
        <w:t>I</w:t>
      </w:r>
      <w:r w:rsidR="00372176" w:rsidRPr="00567959">
        <w:rPr>
          <w:sz w:val="24"/>
          <w:szCs w:val="24"/>
        </w:rPr>
        <w:t>P</w:t>
      </w:r>
      <w:r w:rsidR="0079498B" w:rsidRPr="00567959">
        <w:rPr>
          <w:sz w:val="24"/>
          <w:szCs w:val="24"/>
        </w:rPr>
        <w:t>s</w:t>
      </w:r>
      <w:r w:rsidR="00372176" w:rsidRPr="00567959">
        <w:rPr>
          <w:sz w:val="24"/>
          <w:szCs w:val="24"/>
        </w:rPr>
        <w:t xml:space="preserve"> </w:t>
      </w:r>
      <w:r w:rsidRPr="00567959">
        <w:rPr>
          <w:sz w:val="24"/>
          <w:szCs w:val="24"/>
        </w:rPr>
        <w:t xml:space="preserve">understand the scope of the project as well as the </w:t>
      </w:r>
      <w:r w:rsidR="00372176" w:rsidRPr="00567959">
        <w:rPr>
          <w:sz w:val="24"/>
          <w:szCs w:val="24"/>
        </w:rPr>
        <w:t xml:space="preserve">results </w:t>
      </w:r>
      <w:r w:rsidRPr="00567959">
        <w:rPr>
          <w:sz w:val="24"/>
          <w:szCs w:val="24"/>
        </w:rPr>
        <w:t>expected from them.</w:t>
      </w:r>
    </w:p>
    <w:p w14:paraId="60ECB41F" w14:textId="10D460F7" w:rsidR="00EC338D" w:rsidRPr="00567959" w:rsidRDefault="00EC338D" w:rsidP="0079498B">
      <w:pPr>
        <w:pStyle w:val="ListParagraph"/>
        <w:numPr>
          <w:ilvl w:val="0"/>
          <w:numId w:val="22"/>
        </w:numPr>
        <w:spacing w:after="100"/>
        <w:ind w:left="714" w:hanging="357"/>
        <w:jc w:val="both"/>
        <w:rPr>
          <w:sz w:val="24"/>
          <w:szCs w:val="24"/>
        </w:rPr>
      </w:pPr>
      <w:r w:rsidRPr="00567959">
        <w:rPr>
          <w:sz w:val="24"/>
          <w:szCs w:val="24"/>
        </w:rPr>
        <w:t xml:space="preserve">Supporting </w:t>
      </w:r>
      <w:r w:rsidR="00074283" w:rsidRPr="00567959">
        <w:rPr>
          <w:sz w:val="24"/>
          <w:szCs w:val="24"/>
        </w:rPr>
        <w:t xml:space="preserve">the </w:t>
      </w:r>
      <w:r w:rsidRPr="00567959">
        <w:rPr>
          <w:sz w:val="24"/>
          <w:szCs w:val="24"/>
        </w:rPr>
        <w:t>developmen</w:t>
      </w:r>
      <w:r w:rsidR="00074283" w:rsidRPr="00567959">
        <w:rPr>
          <w:sz w:val="24"/>
          <w:szCs w:val="24"/>
        </w:rPr>
        <w:t>t</w:t>
      </w:r>
      <w:r w:rsidR="00D16DF9" w:rsidRPr="00567959">
        <w:rPr>
          <w:sz w:val="24"/>
          <w:szCs w:val="24"/>
        </w:rPr>
        <w:t xml:space="preserve">, </w:t>
      </w:r>
      <w:r w:rsidR="00074283" w:rsidRPr="00567959">
        <w:rPr>
          <w:sz w:val="24"/>
          <w:szCs w:val="24"/>
        </w:rPr>
        <w:t>timely submission</w:t>
      </w:r>
      <w:r w:rsidR="00D16DF9" w:rsidRPr="00567959">
        <w:rPr>
          <w:sz w:val="24"/>
          <w:szCs w:val="24"/>
        </w:rPr>
        <w:t>, implementation</w:t>
      </w:r>
      <w:r w:rsidR="00074283" w:rsidRPr="00567959">
        <w:rPr>
          <w:sz w:val="24"/>
          <w:szCs w:val="24"/>
        </w:rPr>
        <w:t xml:space="preserve"> </w:t>
      </w:r>
      <w:r w:rsidR="00D16DF9" w:rsidRPr="00567959">
        <w:rPr>
          <w:sz w:val="24"/>
          <w:szCs w:val="24"/>
        </w:rPr>
        <w:t xml:space="preserve">and monitoring </w:t>
      </w:r>
      <w:r w:rsidR="00074283" w:rsidRPr="00567959">
        <w:rPr>
          <w:sz w:val="24"/>
          <w:szCs w:val="24"/>
        </w:rPr>
        <w:t xml:space="preserve">of work </w:t>
      </w:r>
      <w:r w:rsidRPr="00567959">
        <w:rPr>
          <w:sz w:val="24"/>
          <w:szCs w:val="24"/>
        </w:rPr>
        <w:t xml:space="preserve">plans and budgets </w:t>
      </w:r>
    </w:p>
    <w:p w14:paraId="347E1A84" w14:textId="3E988EAA" w:rsidR="00EC338D" w:rsidRPr="00567959" w:rsidRDefault="00EC338D" w:rsidP="003B43AF">
      <w:pPr>
        <w:pStyle w:val="ListParagraph"/>
        <w:numPr>
          <w:ilvl w:val="0"/>
          <w:numId w:val="22"/>
        </w:numPr>
        <w:spacing w:after="100"/>
        <w:ind w:left="714" w:hanging="357"/>
        <w:jc w:val="both"/>
        <w:rPr>
          <w:sz w:val="24"/>
          <w:szCs w:val="24"/>
        </w:rPr>
      </w:pPr>
      <w:r w:rsidRPr="00567959">
        <w:rPr>
          <w:sz w:val="24"/>
          <w:szCs w:val="24"/>
        </w:rPr>
        <w:t>Making schedules of what needs to be completed by what date, as well as of regular progress monitoring meetings.</w:t>
      </w:r>
    </w:p>
    <w:p w14:paraId="04DDDBE3" w14:textId="4443C5E4" w:rsidR="00EC338D" w:rsidRPr="00567959" w:rsidRDefault="00EC338D" w:rsidP="003B43AF">
      <w:pPr>
        <w:pStyle w:val="ListParagraph"/>
        <w:numPr>
          <w:ilvl w:val="0"/>
          <w:numId w:val="22"/>
        </w:numPr>
        <w:spacing w:after="100"/>
        <w:ind w:left="714" w:hanging="357"/>
        <w:jc w:val="both"/>
        <w:rPr>
          <w:sz w:val="24"/>
          <w:szCs w:val="24"/>
        </w:rPr>
      </w:pPr>
      <w:r w:rsidRPr="00567959">
        <w:rPr>
          <w:sz w:val="24"/>
          <w:szCs w:val="24"/>
        </w:rPr>
        <w:t>Compiling and maintaining quarterly project reports and minutes of meetings</w:t>
      </w:r>
      <w:r w:rsidR="00D16DF9" w:rsidRPr="00567959">
        <w:rPr>
          <w:sz w:val="24"/>
          <w:szCs w:val="24"/>
        </w:rPr>
        <w:t xml:space="preserve"> as well as follow up on implementation of actions agreed upon</w:t>
      </w:r>
      <w:r w:rsidRPr="00567959">
        <w:rPr>
          <w:sz w:val="24"/>
          <w:szCs w:val="24"/>
        </w:rPr>
        <w:t>; and ensuring financial and narrative reports are received from</w:t>
      </w:r>
      <w:r w:rsidR="0079498B" w:rsidRPr="00567959">
        <w:rPr>
          <w:sz w:val="24"/>
          <w:szCs w:val="24"/>
        </w:rPr>
        <w:t xml:space="preserve"> IPs</w:t>
      </w:r>
      <w:r w:rsidRPr="00567959">
        <w:rPr>
          <w:sz w:val="24"/>
          <w:szCs w:val="24"/>
        </w:rPr>
        <w:t xml:space="preserve"> </w:t>
      </w:r>
      <w:r w:rsidR="00D16DF9" w:rsidRPr="00567959">
        <w:rPr>
          <w:sz w:val="24"/>
          <w:szCs w:val="24"/>
        </w:rPr>
        <w:t>in a timely manner</w:t>
      </w:r>
    </w:p>
    <w:p w14:paraId="6B9DE3F2" w14:textId="5052D1AB" w:rsidR="00EC338D" w:rsidRPr="00567959" w:rsidRDefault="00EC338D" w:rsidP="003B43AF">
      <w:pPr>
        <w:pStyle w:val="ListParagraph"/>
        <w:numPr>
          <w:ilvl w:val="0"/>
          <w:numId w:val="22"/>
        </w:numPr>
        <w:spacing w:after="100"/>
        <w:ind w:left="714" w:hanging="357"/>
        <w:jc w:val="both"/>
        <w:rPr>
          <w:sz w:val="24"/>
          <w:szCs w:val="24"/>
        </w:rPr>
      </w:pPr>
      <w:r w:rsidRPr="00567959">
        <w:rPr>
          <w:sz w:val="24"/>
          <w:szCs w:val="24"/>
        </w:rPr>
        <w:t xml:space="preserve">Preparing and timely submitting quarterly as well as annually project reports (financial and narrative) accordingly and as required by the donor. </w:t>
      </w:r>
    </w:p>
    <w:p w14:paraId="362A9BD7" w14:textId="1047798F" w:rsidR="00EC338D" w:rsidRPr="00567959" w:rsidRDefault="00EC338D" w:rsidP="003B43AF">
      <w:pPr>
        <w:pStyle w:val="ListParagraph"/>
        <w:numPr>
          <w:ilvl w:val="0"/>
          <w:numId w:val="22"/>
        </w:numPr>
        <w:spacing w:after="100"/>
        <w:ind w:left="714" w:hanging="357"/>
        <w:jc w:val="both"/>
        <w:rPr>
          <w:sz w:val="24"/>
          <w:szCs w:val="24"/>
        </w:rPr>
      </w:pPr>
      <w:r w:rsidRPr="00567959">
        <w:rPr>
          <w:sz w:val="24"/>
          <w:szCs w:val="24"/>
        </w:rPr>
        <w:t xml:space="preserve">Ensuring regular reviews and adjustments are made based on operational matters to ensure optimum results. Bring to the attention of the supervisor challenges in a timely manner and propose solutions and alternative strategies for achieving results. </w:t>
      </w:r>
    </w:p>
    <w:p w14:paraId="499A70E0" w14:textId="7CECA282" w:rsidR="00EC338D" w:rsidRPr="00567959" w:rsidRDefault="00EC338D" w:rsidP="003B43AF">
      <w:pPr>
        <w:pStyle w:val="ListParagraph"/>
        <w:numPr>
          <w:ilvl w:val="0"/>
          <w:numId w:val="22"/>
        </w:numPr>
        <w:spacing w:after="100"/>
        <w:ind w:left="714" w:hanging="357"/>
        <w:jc w:val="both"/>
        <w:rPr>
          <w:sz w:val="24"/>
          <w:szCs w:val="24"/>
        </w:rPr>
      </w:pPr>
      <w:r w:rsidRPr="00567959">
        <w:rPr>
          <w:sz w:val="24"/>
          <w:szCs w:val="24"/>
        </w:rPr>
        <w:t>Contributing to the creation and sharing of knowledge by summarizing and documenting results, lessons learned and good practices from the implementation of the project</w:t>
      </w:r>
      <w:r w:rsidR="008735C0" w:rsidRPr="00567959">
        <w:rPr>
          <w:sz w:val="24"/>
          <w:szCs w:val="24"/>
        </w:rPr>
        <w:t xml:space="preserve"> and the GBV/SRH implementation package</w:t>
      </w:r>
      <w:r w:rsidRPr="00567959">
        <w:rPr>
          <w:sz w:val="24"/>
          <w:szCs w:val="24"/>
        </w:rPr>
        <w:t>.</w:t>
      </w:r>
    </w:p>
    <w:p w14:paraId="3BC9158B" w14:textId="1E858663" w:rsidR="00EC338D" w:rsidRPr="00567959" w:rsidRDefault="00EC338D" w:rsidP="003B43AF">
      <w:pPr>
        <w:pStyle w:val="ListParagraph"/>
        <w:numPr>
          <w:ilvl w:val="0"/>
          <w:numId w:val="22"/>
        </w:numPr>
        <w:spacing w:after="100"/>
        <w:ind w:left="714" w:hanging="357"/>
        <w:jc w:val="both"/>
        <w:rPr>
          <w:sz w:val="24"/>
          <w:szCs w:val="24"/>
        </w:rPr>
      </w:pPr>
      <w:r w:rsidRPr="00567959">
        <w:rPr>
          <w:sz w:val="24"/>
          <w:szCs w:val="24"/>
        </w:rPr>
        <w:t xml:space="preserve">Participating actively in meetings and reviews and undertake </w:t>
      </w:r>
      <w:r w:rsidR="00D16DF9" w:rsidRPr="00567959">
        <w:rPr>
          <w:sz w:val="24"/>
          <w:szCs w:val="24"/>
        </w:rPr>
        <w:t>regular</w:t>
      </w:r>
      <w:r w:rsidRPr="00567959">
        <w:rPr>
          <w:sz w:val="24"/>
          <w:szCs w:val="24"/>
        </w:rPr>
        <w:t xml:space="preserve"> monitoring missions to assess progress of implementation. </w:t>
      </w:r>
    </w:p>
    <w:p w14:paraId="068F47CA" w14:textId="0381568A" w:rsidR="00EC338D" w:rsidRPr="00567959" w:rsidRDefault="00EC338D" w:rsidP="003B43AF">
      <w:pPr>
        <w:pStyle w:val="ListParagraph"/>
        <w:numPr>
          <w:ilvl w:val="0"/>
          <w:numId w:val="22"/>
        </w:numPr>
        <w:spacing w:after="100"/>
        <w:ind w:left="714" w:hanging="357"/>
        <w:jc w:val="both"/>
        <w:rPr>
          <w:sz w:val="24"/>
          <w:szCs w:val="24"/>
        </w:rPr>
      </w:pPr>
      <w:r w:rsidRPr="00567959">
        <w:rPr>
          <w:sz w:val="24"/>
          <w:szCs w:val="24"/>
        </w:rPr>
        <w:t xml:space="preserve">Assisting in various activities such as budget monitoring and in meetings with Management. </w:t>
      </w:r>
    </w:p>
    <w:p w14:paraId="4441DF0D" w14:textId="64576817" w:rsidR="00EC338D" w:rsidRPr="00567959" w:rsidRDefault="00EC338D" w:rsidP="003B43AF">
      <w:pPr>
        <w:pStyle w:val="ListParagraph"/>
        <w:numPr>
          <w:ilvl w:val="0"/>
          <w:numId w:val="22"/>
        </w:numPr>
        <w:spacing w:after="100"/>
        <w:ind w:left="714" w:hanging="357"/>
        <w:jc w:val="both"/>
        <w:rPr>
          <w:sz w:val="24"/>
          <w:szCs w:val="24"/>
        </w:rPr>
      </w:pPr>
      <w:r w:rsidRPr="00567959">
        <w:rPr>
          <w:sz w:val="24"/>
          <w:szCs w:val="24"/>
        </w:rPr>
        <w:t xml:space="preserve">Ensuring project partners and stakeholders working on related activities are communicating adequately with each other to minimize duplication and enhance synergies. </w:t>
      </w:r>
    </w:p>
    <w:p w14:paraId="2E16C1ED" w14:textId="0B3DEA7C" w:rsidR="00EC338D" w:rsidRPr="00567959" w:rsidRDefault="00EC338D" w:rsidP="003B43AF">
      <w:pPr>
        <w:pStyle w:val="ListParagraph"/>
        <w:numPr>
          <w:ilvl w:val="0"/>
          <w:numId w:val="22"/>
        </w:numPr>
        <w:spacing w:after="100"/>
        <w:ind w:left="714" w:hanging="357"/>
        <w:jc w:val="both"/>
        <w:rPr>
          <w:sz w:val="24"/>
          <w:szCs w:val="24"/>
        </w:rPr>
      </w:pPr>
      <w:r w:rsidRPr="00567959">
        <w:rPr>
          <w:sz w:val="24"/>
          <w:szCs w:val="24"/>
        </w:rPr>
        <w:t xml:space="preserve">Working closely with </w:t>
      </w:r>
      <w:r w:rsidR="00220B0C" w:rsidRPr="00567959">
        <w:rPr>
          <w:sz w:val="24"/>
          <w:szCs w:val="24"/>
        </w:rPr>
        <w:t>technical/</w:t>
      </w:r>
      <w:proofErr w:type="spellStart"/>
      <w:r w:rsidR="00220B0C" w:rsidRPr="00567959">
        <w:rPr>
          <w:sz w:val="24"/>
          <w:szCs w:val="24"/>
        </w:rPr>
        <w:t>programme</w:t>
      </w:r>
      <w:proofErr w:type="spellEnd"/>
      <w:r w:rsidR="00220B0C" w:rsidRPr="00567959">
        <w:rPr>
          <w:sz w:val="24"/>
          <w:szCs w:val="24"/>
        </w:rPr>
        <w:t xml:space="preserve"> unit and </w:t>
      </w:r>
      <w:r w:rsidRPr="00567959">
        <w:rPr>
          <w:sz w:val="24"/>
          <w:szCs w:val="24"/>
        </w:rPr>
        <w:t xml:space="preserve">other relevant partners of the project to ensure effective planning, implementation and monitoring of the project activities and shared results. </w:t>
      </w:r>
    </w:p>
    <w:p w14:paraId="3A1A7086" w14:textId="31646270" w:rsidR="00EC338D" w:rsidRPr="00567959" w:rsidRDefault="00EC338D" w:rsidP="003B43AF">
      <w:pPr>
        <w:pStyle w:val="ListParagraph"/>
        <w:numPr>
          <w:ilvl w:val="0"/>
          <w:numId w:val="22"/>
        </w:numPr>
        <w:spacing w:after="100"/>
        <w:ind w:left="714" w:hanging="357"/>
        <w:jc w:val="both"/>
        <w:rPr>
          <w:sz w:val="24"/>
          <w:szCs w:val="24"/>
        </w:rPr>
      </w:pPr>
      <w:r w:rsidRPr="00567959">
        <w:rPr>
          <w:sz w:val="24"/>
          <w:szCs w:val="24"/>
        </w:rPr>
        <w:t xml:space="preserve">Communicating with relevant partners and stakeholders involved in the implementation of the project to identify effective solutions to common challenges. </w:t>
      </w:r>
    </w:p>
    <w:p w14:paraId="235B8CD6" w14:textId="4257B8EB" w:rsidR="00EC338D" w:rsidRPr="00567959" w:rsidRDefault="00EC338D" w:rsidP="003B43AF">
      <w:pPr>
        <w:pStyle w:val="ListParagraph"/>
        <w:numPr>
          <w:ilvl w:val="0"/>
          <w:numId w:val="22"/>
        </w:numPr>
        <w:spacing w:after="100"/>
        <w:ind w:left="714" w:hanging="357"/>
        <w:jc w:val="both"/>
        <w:rPr>
          <w:sz w:val="24"/>
          <w:szCs w:val="24"/>
        </w:rPr>
      </w:pPr>
      <w:r w:rsidRPr="00567959">
        <w:rPr>
          <w:sz w:val="24"/>
          <w:szCs w:val="24"/>
        </w:rPr>
        <w:t>Organizing the process of mid-year and annual project reviews through preparation of various documents and sharing of progress of implementation and lessons learned.</w:t>
      </w:r>
    </w:p>
    <w:p w14:paraId="0A36C483" w14:textId="61594859" w:rsidR="00EC338D" w:rsidRPr="00567959" w:rsidRDefault="00EC338D" w:rsidP="003B43AF">
      <w:pPr>
        <w:pStyle w:val="ListParagraph"/>
        <w:numPr>
          <w:ilvl w:val="0"/>
          <w:numId w:val="22"/>
        </w:numPr>
        <w:spacing w:after="100"/>
        <w:ind w:left="714" w:hanging="357"/>
        <w:jc w:val="both"/>
        <w:rPr>
          <w:sz w:val="24"/>
          <w:szCs w:val="24"/>
        </w:rPr>
      </w:pPr>
      <w:r w:rsidRPr="00567959">
        <w:rPr>
          <w:sz w:val="24"/>
          <w:szCs w:val="24"/>
        </w:rPr>
        <w:t xml:space="preserve">Contributing to the process of mid-year and annual </w:t>
      </w:r>
      <w:proofErr w:type="spellStart"/>
      <w:r w:rsidRPr="00567959">
        <w:rPr>
          <w:sz w:val="24"/>
          <w:szCs w:val="24"/>
        </w:rPr>
        <w:t>programme</w:t>
      </w:r>
      <w:proofErr w:type="spellEnd"/>
      <w:r w:rsidRPr="00567959">
        <w:rPr>
          <w:sz w:val="24"/>
          <w:szCs w:val="24"/>
        </w:rPr>
        <w:t xml:space="preserve"> reviews through preparation of various documents and sharing of progress of implementation and lessons learned. </w:t>
      </w:r>
    </w:p>
    <w:p w14:paraId="1C37AB4E" w14:textId="64C481EE" w:rsidR="00020A56" w:rsidRPr="00567959" w:rsidRDefault="00020A56" w:rsidP="009F3E71">
      <w:pPr>
        <w:pStyle w:val="ListParagraph"/>
        <w:numPr>
          <w:ilvl w:val="0"/>
          <w:numId w:val="22"/>
        </w:numPr>
        <w:spacing w:after="100"/>
        <w:ind w:left="714" w:hanging="357"/>
        <w:jc w:val="both"/>
        <w:rPr>
          <w:b/>
          <w:color w:val="244061"/>
          <w:sz w:val="24"/>
          <w:szCs w:val="24"/>
          <w:bdr w:val="none" w:sz="0" w:space="0" w:color="auto"/>
        </w:rPr>
      </w:pPr>
      <w:r w:rsidRPr="00567959">
        <w:rPr>
          <w:sz w:val="24"/>
          <w:szCs w:val="24"/>
        </w:rPr>
        <w:t xml:space="preserve">Any other tasks, as assigned </w:t>
      </w:r>
      <w:r w:rsidR="00EC338D" w:rsidRPr="00567959">
        <w:rPr>
          <w:sz w:val="24"/>
          <w:szCs w:val="24"/>
        </w:rPr>
        <w:t xml:space="preserve">by the supervisor </w:t>
      </w:r>
      <w:r w:rsidRPr="00567959">
        <w:rPr>
          <w:sz w:val="24"/>
          <w:szCs w:val="24"/>
        </w:rPr>
        <w:t xml:space="preserve">or the </w:t>
      </w:r>
      <w:r w:rsidR="00220B0C" w:rsidRPr="00567959">
        <w:rPr>
          <w:sz w:val="24"/>
          <w:szCs w:val="24"/>
        </w:rPr>
        <w:t>Head of office</w:t>
      </w:r>
    </w:p>
    <w:p w14:paraId="08FF92AF" w14:textId="77777777" w:rsidR="00743231" w:rsidRPr="00567959" w:rsidRDefault="006A4AF8" w:rsidP="00CA474D">
      <w:pPr>
        <w:pStyle w:val="Body"/>
        <w:spacing w:after="0"/>
        <w:jc w:val="both"/>
        <w:rPr>
          <w:b/>
          <w:bCs/>
          <w:color w:val="244061"/>
          <w:sz w:val="24"/>
          <w:szCs w:val="24"/>
          <w:u w:color="244061"/>
        </w:rPr>
      </w:pPr>
      <w:r w:rsidRPr="00567959">
        <w:rPr>
          <w:b/>
          <w:bCs/>
          <w:color w:val="244061"/>
          <w:sz w:val="24"/>
          <w:szCs w:val="24"/>
          <w:u w:color="244061"/>
        </w:rPr>
        <w:t xml:space="preserve">Qualifications and Experience </w:t>
      </w:r>
    </w:p>
    <w:p w14:paraId="47343BE1" w14:textId="77777777" w:rsidR="00843BEC" w:rsidRPr="00567959" w:rsidRDefault="00843BEC" w:rsidP="00CA474D">
      <w:pPr>
        <w:pStyle w:val="Body"/>
        <w:spacing w:after="0"/>
        <w:jc w:val="both"/>
        <w:rPr>
          <w:b/>
          <w:bCs/>
          <w:color w:val="244061"/>
          <w:sz w:val="24"/>
          <w:szCs w:val="24"/>
          <w:u w:color="244061"/>
        </w:rPr>
      </w:pPr>
    </w:p>
    <w:p w14:paraId="6C1C87AB" w14:textId="021878B7" w:rsidR="00743231" w:rsidRPr="00567959" w:rsidRDefault="006A4AF8" w:rsidP="003B43AF">
      <w:pPr>
        <w:pStyle w:val="Body"/>
        <w:spacing w:line="240" w:lineRule="auto"/>
        <w:jc w:val="both"/>
        <w:rPr>
          <w:b/>
          <w:bCs/>
          <w:color w:val="244061"/>
          <w:sz w:val="24"/>
          <w:szCs w:val="24"/>
          <w:u w:color="244061"/>
        </w:rPr>
      </w:pPr>
      <w:r w:rsidRPr="00567959">
        <w:rPr>
          <w:b/>
          <w:bCs/>
          <w:color w:val="244061"/>
          <w:sz w:val="24"/>
          <w:szCs w:val="24"/>
          <w:u w:color="244061"/>
        </w:rPr>
        <w:t xml:space="preserve">Education:  </w:t>
      </w:r>
    </w:p>
    <w:p w14:paraId="5575C896" w14:textId="51102AAC" w:rsidR="00CA474D" w:rsidRPr="00567959" w:rsidRDefault="000B57A6" w:rsidP="00CA474D">
      <w:pPr>
        <w:pStyle w:val="Body"/>
        <w:spacing w:after="120" w:line="240" w:lineRule="auto"/>
        <w:jc w:val="both"/>
        <w:rPr>
          <w:sz w:val="24"/>
          <w:szCs w:val="24"/>
        </w:rPr>
      </w:pPr>
      <w:r w:rsidRPr="00567959">
        <w:rPr>
          <w:sz w:val="24"/>
          <w:szCs w:val="24"/>
        </w:rPr>
        <w:t>Master’s degree in public health</w:t>
      </w:r>
      <w:r w:rsidR="00020A56" w:rsidRPr="00567959">
        <w:rPr>
          <w:sz w:val="24"/>
          <w:szCs w:val="24"/>
        </w:rPr>
        <w:t xml:space="preserve">, Population studies, Management, Social Science, or other related </w:t>
      </w:r>
      <w:r w:rsidR="003B43AF" w:rsidRPr="00567959">
        <w:rPr>
          <w:sz w:val="24"/>
          <w:szCs w:val="24"/>
        </w:rPr>
        <w:t>fields</w:t>
      </w:r>
      <w:r w:rsidR="00CA474D" w:rsidRPr="00567959">
        <w:rPr>
          <w:sz w:val="24"/>
          <w:szCs w:val="24"/>
        </w:rPr>
        <w:t>.</w:t>
      </w:r>
      <w:r w:rsidR="00020A56" w:rsidRPr="00567959">
        <w:rPr>
          <w:sz w:val="24"/>
          <w:szCs w:val="24"/>
        </w:rPr>
        <w:t xml:space="preserve"> </w:t>
      </w:r>
    </w:p>
    <w:p w14:paraId="3FB9CD6E" w14:textId="77777777" w:rsidR="00020A56" w:rsidRPr="00567959" w:rsidRDefault="00020A56" w:rsidP="00020A56">
      <w:pPr>
        <w:pStyle w:val="Body"/>
        <w:spacing w:after="0" w:line="240" w:lineRule="auto"/>
        <w:jc w:val="both"/>
        <w:rPr>
          <w:sz w:val="24"/>
          <w:szCs w:val="24"/>
        </w:rPr>
      </w:pPr>
    </w:p>
    <w:p w14:paraId="6C3B4390" w14:textId="1A8DA6C6" w:rsidR="00743231" w:rsidRPr="00567959" w:rsidRDefault="006A4AF8" w:rsidP="00CA474D">
      <w:pPr>
        <w:pStyle w:val="Body"/>
        <w:spacing w:after="120" w:line="240" w:lineRule="auto"/>
        <w:jc w:val="both"/>
        <w:rPr>
          <w:b/>
          <w:bCs/>
          <w:color w:val="244061"/>
          <w:sz w:val="24"/>
          <w:szCs w:val="24"/>
          <w:u w:color="244061"/>
        </w:rPr>
      </w:pPr>
      <w:r w:rsidRPr="00567959">
        <w:rPr>
          <w:b/>
          <w:bCs/>
          <w:color w:val="244061"/>
          <w:sz w:val="24"/>
          <w:szCs w:val="24"/>
          <w:u w:color="244061"/>
        </w:rPr>
        <w:t xml:space="preserve">Knowledge and Experience: </w:t>
      </w:r>
    </w:p>
    <w:p w14:paraId="77D37A33" w14:textId="35C61B7A" w:rsidR="00CA474D" w:rsidRPr="00567959" w:rsidRDefault="00567959" w:rsidP="003B43AF">
      <w:pPr>
        <w:pStyle w:val="Body"/>
        <w:numPr>
          <w:ilvl w:val="0"/>
          <w:numId w:val="20"/>
        </w:numPr>
        <w:spacing w:after="0"/>
        <w:jc w:val="both"/>
        <w:rPr>
          <w:color w:val="auto"/>
          <w:sz w:val="24"/>
          <w:szCs w:val="24"/>
          <w:lang w:eastAsia="en-US"/>
        </w:rPr>
      </w:pPr>
      <w:r w:rsidRPr="00567959">
        <w:rPr>
          <w:color w:val="auto"/>
          <w:sz w:val="24"/>
          <w:szCs w:val="24"/>
          <w:lang w:eastAsia="en-US"/>
        </w:rPr>
        <w:t xml:space="preserve">At least 2 </w:t>
      </w:r>
      <w:r w:rsidR="00020A56" w:rsidRPr="00567959">
        <w:rPr>
          <w:color w:val="auto"/>
          <w:sz w:val="24"/>
          <w:szCs w:val="24"/>
          <w:lang w:eastAsia="en-US"/>
        </w:rPr>
        <w:t xml:space="preserve">of </w:t>
      </w:r>
      <w:r w:rsidR="00CA474D" w:rsidRPr="00567959">
        <w:rPr>
          <w:color w:val="auto"/>
          <w:sz w:val="24"/>
          <w:szCs w:val="24"/>
          <w:lang w:eastAsia="en-US"/>
        </w:rPr>
        <w:t xml:space="preserve">professional experience in </w:t>
      </w:r>
      <w:r w:rsidR="00020A56" w:rsidRPr="00567959">
        <w:rPr>
          <w:color w:val="auto"/>
          <w:sz w:val="24"/>
          <w:szCs w:val="24"/>
          <w:lang w:eastAsia="en-US"/>
        </w:rPr>
        <w:t>managing</w:t>
      </w:r>
      <w:r w:rsidR="00B87A7C" w:rsidRPr="00567959">
        <w:rPr>
          <w:color w:val="auto"/>
          <w:sz w:val="24"/>
          <w:szCs w:val="24"/>
          <w:lang w:eastAsia="en-US"/>
        </w:rPr>
        <w:t xml:space="preserve"> </w:t>
      </w:r>
      <w:r w:rsidR="00220B0C" w:rsidRPr="00567959">
        <w:rPr>
          <w:color w:val="auto"/>
          <w:sz w:val="24"/>
          <w:szCs w:val="24"/>
          <w:lang w:eastAsia="en-US"/>
        </w:rPr>
        <w:t xml:space="preserve">GBV </w:t>
      </w:r>
      <w:r w:rsidR="009F3E71" w:rsidRPr="00567959">
        <w:rPr>
          <w:color w:val="auto"/>
          <w:sz w:val="24"/>
          <w:szCs w:val="24"/>
          <w:lang w:eastAsia="en-US"/>
        </w:rPr>
        <w:t>and/</w:t>
      </w:r>
      <w:r w:rsidR="00220B0C" w:rsidRPr="00567959">
        <w:rPr>
          <w:color w:val="auto"/>
          <w:sz w:val="24"/>
          <w:szCs w:val="24"/>
          <w:lang w:eastAsia="en-US"/>
        </w:rPr>
        <w:t>or SRH</w:t>
      </w:r>
      <w:r w:rsidR="00E20222" w:rsidRPr="00567959">
        <w:rPr>
          <w:color w:val="auto"/>
          <w:sz w:val="24"/>
          <w:szCs w:val="24"/>
          <w:lang w:eastAsia="en-US"/>
        </w:rPr>
        <w:t>/maternal</w:t>
      </w:r>
      <w:r w:rsidR="00404F30" w:rsidRPr="00567959">
        <w:rPr>
          <w:color w:val="auto"/>
          <w:sz w:val="24"/>
          <w:szCs w:val="24"/>
          <w:lang w:eastAsia="en-US"/>
        </w:rPr>
        <w:t xml:space="preserve"> health</w:t>
      </w:r>
      <w:r w:rsidR="00220B0C" w:rsidRPr="00567959">
        <w:rPr>
          <w:color w:val="auto"/>
          <w:sz w:val="24"/>
          <w:szCs w:val="24"/>
          <w:lang w:eastAsia="en-US"/>
        </w:rPr>
        <w:t xml:space="preserve"> </w:t>
      </w:r>
      <w:proofErr w:type="spellStart"/>
      <w:r w:rsidRPr="00567959">
        <w:rPr>
          <w:color w:val="auto"/>
          <w:sz w:val="24"/>
          <w:szCs w:val="24"/>
          <w:lang w:eastAsia="en-US"/>
        </w:rPr>
        <w:t>programmes</w:t>
      </w:r>
      <w:proofErr w:type="spellEnd"/>
      <w:r w:rsidRPr="00567959">
        <w:rPr>
          <w:color w:val="auto"/>
          <w:sz w:val="24"/>
          <w:szCs w:val="24"/>
          <w:lang w:eastAsia="en-US"/>
        </w:rPr>
        <w:t>,</w:t>
      </w:r>
      <w:r w:rsidR="00CA474D" w:rsidRPr="00567959">
        <w:rPr>
          <w:color w:val="auto"/>
          <w:sz w:val="24"/>
          <w:szCs w:val="24"/>
          <w:lang w:eastAsia="en-US"/>
        </w:rPr>
        <w:t xml:space="preserve"> with </w:t>
      </w:r>
      <w:r w:rsidR="00020A56" w:rsidRPr="00567959">
        <w:rPr>
          <w:color w:val="auto"/>
          <w:sz w:val="24"/>
          <w:szCs w:val="24"/>
          <w:lang w:eastAsia="en-US"/>
        </w:rPr>
        <w:t xml:space="preserve">strong </w:t>
      </w:r>
      <w:r w:rsidR="00CA474D" w:rsidRPr="00567959">
        <w:rPr>
          <w:color w:val="auto"/>
          <w:sz w:val="24"/>
          <w:szCs w:val="24"/>
          <w:lang w:eastAsia="en-US"/>
        </w:rPr>
        <w:t>program/project management and coordination</w:t>
      </w:r>
      <w:r w:rsidR="00020A56" w:rsidRPr="00567959">
        <w:rPr>
          <w:color w:val="auto"/>
          <w:sz w:val="24"/>
          <w:szCs w:val="24"/>
          <w:lang w:eastAsia="en-US"/>
        </w:rPr>
        <w:t xml:space="preserve"> knowledge</w:t>
      </w:r>
      <w:r w:rsidR="00CA474D" w:rsidRPr="00567959">
        <w:rPr>
          <w:color w:val="auto"/>
          <w:sz w:val="24"/>
          <w:szCs w:val="24"/>
          <w:lang w:eastAsia="en-US"/>
        </w:rPr>
        <w:t>.</w:t>
      </w:r>
    </w:p>
    <w:p w14:paraId="0703DCCF" w14:textId="6DA37FF6" w:rsidR="00CA474D" w:rsidRPr="00567959" w:rsidRDefault="00CA474D" w:rsidP="003B43AF">
      <w:pPr>
        <w:pStyle w:val="Body"/>
        <w:numPr>
          <w:ilvl w:val="0"/>
          <w:numId w:val="20"/>
        </w:numPr>
        <w:spacing w:after="0"/>
        <w:jc w:val="both"/>
        <w:rPr>
          <w:color w:val="auto"/>
          <w:sz w:val="24"/>
          <w:szCs w:val="24"/>
          <w:lang w:eastAsia="en-US"/>
        </w:rPr>
      </w:pPr>
      <w:r w:rsidRPr="00567959">
        <w:rPr>
          <w:color w:val="auto"/>
          <w:sz w:val="24"/>
          <w:szCs w:val="24"/>
          <w:lang w:eastAsia="en-US"/>
        </w:rPr>
        <w:t>Practical experience in monitoring and evaluation of development projects.</w:t>
      </w:r>
    </w:p>
    <w:p w14:paraId="3A3AA26E" w14:textId="4A3F5AAA" w:rsidR="00CA474D" w:rsidRPr="00567959" w:rsidRDefault="003B43AF" w:rsidP="003B43AF">
      <w:pPr>
        <w:pStyle w:val="Body"/>
        <w:numPr>
          <w:ilvl w:val="0"/>
          <w:numId w:val="20"/>
        </w:numPr>
        <w:spacing w:after="0"/>
        <w:jc w:val="both"/>
        <w:rPr>
          <w:color w:val="auto"/>
          <w:sz w:val="24"/>
          <w:szCs w:val="24"/>
          <w:lang w:eastAsia="en-US"/>
        </w:rPr>
      </w:pPr>
      <w:r w:rsidRPr="00567959">
        <w:rPr>
          <w:color w:val="auto"/>
          <w:sz w:val="24"/>
          <w:szCs w:val="24"/>
          <w:lang w:eastAsia="en-US"/>
        </w:rPr>
        <w:t>Result oriented</w:t>
      </w:r>
      <w:r w:rsidR="00CA474D" w:rsidRPr="00567959">
        <w:rPr>
          <w:color w:val="auto"/>
          <w:sz w:val="24"/>
          <w:szCs w:val="24"/>
          <w:lang w:eastAsia="en-US"/>
        </w:rPr>
        <w:t xml:space="preserve">, with proven experience in using results-based management tools. </w:t>
      </w:r>
    </w:p>
    <w:p w14:paraId="76761665" w14:textId="70E312BB" w:rsidR="00CA474D" w:rsidRPr="00567959" w:rsidRDefault="00CA474D" w:rsidP="003B43AF">
      <w:pPr>
        <w:pStyle w:val="Body"/>
        <w:numPr>
          <w:ilvl w:val="0"/>
          <w:numId w:val="20"/>
        </w:numPr>
        <w:spacing w:after="0"/>
        <w:jc w:val="both"/>
        <w:rPr>
          <w:color w:val="auto"/>
          <w:sz w:val="24"/>
          <w:szCs w:val="24"/>
          <w:lang w:eastAsia="en-US"/>
        </w:rPr>
      </w:pPr>
      <w:r w:rsidRPr="00567959">
        <w:rPr>
          <w:color w:val="auto"/>
          <w:sz w:val="24"/>
          <w:szCs w:val="24"/>
          <w:lang w:eastAsia="en-US"/>
        </w:rPr>
        <w:t>Experience in Knowledge management and evidence</w:t>
      </w:r>
      <w:r w:rsidR="003B43AF" w:rsidRPr="00567959">
        <w:rPr>
          <w:color w:val="auto"/>
          <w:sz w:val="24"/>
          <w:szCs w:val="24"/>
          <w:lang w:eastAsia="en-US"/>
        </w:rPr>
        <w:t>-based</w:t>
      </w:r>
      <w:r w:rsidRPr="00567959">
        <w:rPr>
          <w:color w:val="auto"/>
          <w:sz w:val="24"/>
          <w:szCs w:val="24"/>
          <w:lang w:eastAsia="en-US"/>
        </w:rPr>
        <w:t xml:space="preserve"> advocacy.</w:t>
      </w:r>
    </w:p>
    <w:p w14:paraId="2B4628FD" w14:textId="5647982C" w:rsidR="00CA474D" w:rsidRPr="00567959" w:rsidRDefault="00CA474D" w:rsidP="003B43AF">
      <w:pPr>
        <w:pStyle w:val="Body"/>
        <w:numPr>
          <w:ilvl w:val="0"/>
          <w:numId w:val="20"/>
        </w:numPr>
        <w:spacing w:after="0"/>
        <w:jc w:val="both"/>
        <w:rPr>
          <w:color w:val="auto"/>
          <w:sz w:val="24"/>
          <w:szCs w:val="24"/>
          <w:lang w:eastAsia="en-US"/>
        </w:rPr>
      </w:pPr>
      <w:r w:rsidRPr="00567959">
        <w:rPr>
          <w:color w:val="auto"/>
          <w:sz w:val="24"/>
          <w:szCs w:val="24"/>
          <w:lang w:eastAsia="en-US"/>
        </w:rPr>
        <w:t>Good understanding of</w:t>
      </w:r>
      <w:r w:rsidR="00220B0C" w:rsidRPr="00567959">
        <w:rPr>
          <w:color w:val="auto"/>
          <w:sz w:val="24"/>
          <w:szCs w:val="24"/>
          <w:lang w:eastAsia="en-US"/>
        </w:rPr>
        <w:t xml:space="preserve"> humanitarian </w:t>
      </w:r>
      <w:proofErr w:type="gramStart"/>
      <w:r w:rsidR="00220B0C" w:rsidRPr="00567959">
        <w:rPr>
          <w:color w:val="auto"/>
          <w:sz w:val="24"/>
          <w:szCs w:val="24"/>
          <w:lang w:eastAsia="en-US"/>
        </w:rPr>
        <w:t xml:space="preserve">response, </w:t>
      </w:r>
      <w:r w:rsidRPr="00567959">
        <w:rPr>
          <w:color w:val="auto"/>
          <w:sz w:val="24"/>
          <w:szCs w:val="24"/>
          <w:lang w:eastAsia="en-US"/>
        </w:rPr>
        <w:t xml:space="preserve"> government</w:t>
      </w:r>
      <w:proofErr w:type="gramEnd"/>
      <w:r w:rsidRPr="00567959">
        <w:rPr>
          <w:color w:val="auto"/>
          <w:sz w:val="24"/>
          <w:szCs w:val="24"/>
          <w:lang w:eastAsia="en-US"/>
        </w:rPr>
        <w:t xml:space="preserve"> systems, particularly in the budget development areas. </w:t>
      </w:r>
    </w:p>
    <w:p w14:paraId="237607DD" w14:textId="77777777" w:rsidR="00CA474D" w:rsidRPr="00567959" w:rsidRDefault="00CA474D" w:rsidP="003B43AF">
      <w:pPr>
        <w:pStyle w:val="Body"/>
        <w:numPr>
          <w:ilvl w:val="0"/>
          <w:numId w:val="20"/>
        </w:numPr>
        <w:spacing w:after="0"/>
        <w:jc w:val="both"/>
        <w:rPr>
          <w:color w:val="auto"/>
          <w:sz w:val="24"/>
          <w:szCs w:val="24"/>
          <w:lang w:eastAsia="en-US"/>
        </w:rPr>
      </w:pPr>
      <w:r w:rsidRPr="00567959">
        <w:rPr>
          <w:color w:val="auto"/>
          <w:sz w:val="24"/>
          <w:szCs w:val="24"/>
          <w:lang w:eastAsia="en-US"/>
        </w:rPr>
        <w:t>Experience using office software packages and web-based management systems.</w:t>
      </w:r>
    </w:p>
    <w:p w14:paraId="71E82760" w14:textId="77777777" w:rsidR="009657FB" w:rsidRPr="00567959" w:rsidRDefault="009657FB" w:rsidP="003B43AF">
      <w:pPr>
        <w:pStyle w:val="Body"/>
        <w:spacing w:after="0" w:line="240" w:lineRule="auto"/>
        <w:jc w:val="both"/>
        <w:rPr>
          <w:b/>
          <w:bCs/>
          <w:color w:val="244061"/>
          <w:sz w:val="24"/>
          <w:szCs w:val="24"/>
          <w:u w:color="244061"/>
        </w:rPr>
      </w:pPr>
    </w:p>
    <w:p w14:paraId="072D0BA2" w14:textId="77777777" w:rsidR="00743231" w:rsidRPr="00567959" w:rsidRDefault="006A4AF8" w:rsidP="00CA474D">
      <w:pPr>
        <w:pStyle w:val="Body"/>
        <w:spacing w:after="120" w:line="240" w:lineRule="auto"/>
        <w:jc w:val="both"/>
        <w:rPr>
          <w:b/>
          <w:bCs/>
          <w:color w:val="244061"/>
          <w:sz w:val="24"/>
          <w:szCs w:val="24"/>
          <w:u w:color="244061"/>
        </w:rPr>
      </w:pPr>
      <w:r w:rsidRPr="00567959">
        <w:rPr>
          <w:b/>
          <w:bCs/>
          <w:color w:val="244061"/>
          <w:sz w:val="24"/>
          <w:szCs w:val="24"/>
          <w:u w:color="244061"/>
        </w:rPr>
        <w:t xml:space="preserve">Languages: </w:t>
      </w:r>
    </w:p>
    <w:p w14:paraId="0CDEC02A" w14:textId="3BCB8AF8" w:rsidR="00743231" w:rsidRPr="00567959" w:rsidRDefault="00CA474D" w:rsidP="00CA474D">
      <w:pPr>
        <w:pStyle w:val="Body"/>
        <w:spacing w:after="120" w:line="240" w:lineRule="auto"/>
        <w:jc w:val="both"/>
        <w:rPr>
          <w:sz w:val="24"/>
          <w:szCs w:val="24"/>
        </w:rPr>
      </w:pPr>
      <w:r w:rsidRPr="00567959">
        <w:rPr>
          <w:sz w:val="24"/>
          <w:szCs w:val="24"/>
        </w:rPr>
        <w:t xml:space="preserve">Fluency in </w:t>
      </w:r>
      <w:r w:rsidR="00220B0C" w:rsidRPr="00567959">
        <w:rPr>
          <w:sz w:val="24"/>
          <w:szCs w:val="24"/>
        </w:rPr>
        <w:t xml:space="preserve">English and </w:t>
      </w:r>
      <w:r w:rsidR="005278F1" w:rsidRPr="00567959">
        <w:rPr>
          <w:sz w:val="24"/>
          <w:szCs w:val="24"/>
        </w:rPr>
        <w:t>Arabic</w:t>
      </w:r>
      <w:r w:rsidR="00BD4F0C" w:rsidRPr="00567959">
        <w:rPr>
          <w:sz w:val="24"/>
          <w:szCs w:val="24"/>
        </w:rPr>
        <w:t xml:space="preserve"> is required </w:t>
      </w:r>
    </w:p>
    <w:p w14:paraId="1EBF2B42" w14:textId="77777777" w:rsidR="003B43AF" w:rsidRPr="00567959" w:rsidRDefault="003B43AF" w:rsidP="003B43AF">
      <w:pPr>
        <w:pStyle w:val="Body"/>
        <w:spacing w:after="0" w:line="240" w:lineRule="auto"/>
        <w:jc w:val="both"/>
        <w:rPr>
          <w:b/>
          <w:bCs/>
          <w:color w:val="244061"/>
          <w:sz w:val="24"/>
          <w:szCs w:val="24"/>
          <w:u w:color="244061"/>
        </w:rPr>
      </w:pPr>
    </w:p>
    <w:p w14:paraId="587ED057" w14:textId="77777777" w:rsidR="00743231" w:rsidRPr="00567959" w:rsidRDefault="006A4AF8" w:rsidP="00CA474D">
      <w:pPr>
        <w:pStyle w:val="Body"/>
        <w:spacing w:after="120" w:line="240" w:lineRule="auto"/>
        <w:jc w:val="both"/>
        <w:rPr>
          <w:b/>
          <w:bCs/>
          <w:color w:val="244061"/>
          <w:sz w:val="24"/>
          <w:szCs w:val="24"/>
          <w:u w:color="244061"/>
        </w:rPr>
      </w:pPr>
      <w:r w:rsidRPr="00567959">
        <w:rPr>
          <w:b/>
          <w:bCs/>
          <w:color w:val="244061"/>
          <w:sz w:val="24"/>
          <w:szCs w:val="24"/>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56"/>
        <w:gridCol w:w="5160"/>
      </w:tblGrid>
      <w:tr w:rsidR="00743231" w:rsidRPr="00567959" w14:paraId="0C27DDF4" w14:textId="77777777" w:rsidTr="00E85429">
        <w:trPr>
          <w:trHeight w:val="2214"/>
        </w:trPr>
        <w:tc>
          <w:tcPr>
            <w:tcW w:w="3856"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567959" w:rsidRDefault="006A4AF8" w:rsidP="00CA474D">
            <w:pPr>
              <w:pStyle w:val="Body"/>
              <w:spacing w:after="0"/>
              <w:jc w:val="both"/>
              <w:rPr>
                <w:b/>
                <w:bCs/>
                <w:color w:val="244061"/>
                <w:sz w:val="24"/>
                <w:szCs w:val="24"/>
                <w:u w:color="244061"/>
              </w:rPr>
            </w:pPr>
            <w:r w:rsidRPr="00567959">
              <w:rPr>
                <w:b/>
                <w:bCs/>
                <w:color w:val="244061"/>
                <w:sz w:val="24"/>
                <w:szCs w:val="24"/>
                <w:u w:color="244061"/>
              </w:rPr>
              <w:t>Values:</w:t>
            </w:r>
          </w:p>
          <w:p w14:paraId="19104ECB" w14:textId="77777777" w:rsidR="00743231" w:rsidRPr="00567959" w:rsidRDefault="006A4AF8" w:rsidP="00CA474D">
            <w:pPr>
              <w:pStyle w:val="ListParagraph"/>
              <w:numPr>
                <w:ilvl w:val="0"/>
                <w:numId w:val="7"/>
              </w:numPr>
              <w:spacing w:after="0" w:line="240" w:lineRule="auto"/>
              <w:jc w:val="both"/>
              <w:rPr>
                <w:sz w:val="24"/>
                <w:szCs w:val="24"/>
              </w:rPr>
            </w:pPr>
            <w:r w:rsidRPr="00567959">
              <w:rPr>
                <w:sz w:val="24"/>
                <w:szCs w:val="24"/>
              </w:rPr>
              <w:t xml:space="preserve">Exemplifying integrity, </w:t>
            </w:r>
          </w:p>
          <w:p w14:paraId="21AB74ED" w14:textId="77777777" w:rsidR="00743231" w:rsidRPr="00567959" w:rsidRDefault="006A4AF8" w:rsidP="00CA474D">
            <w:pPr>
              <w:pStyle w:val="ListParagraph"/>
              <w:numPr>
                <w:ilvl w:val="0"/>
                <w:numId w:val="7"/>
              </w:numPr>
              <w:spacing w:after="0" w:line="240" w:lineRule="auto"/>
              <w:jc w:val="both"/>
              <w:rPr>
                <w:sz w:val="24"/>
                <w:szCs w:val="24"/>
              </w:rPr>
            </w:pPr>
            <w:r w:rsidRPr="00567959">
              <w:rPr>
                <w:sz w:val="24"/>
                <w:szCs w:val="24"/>
              </w:rPr>
              <w:t xml:space="preserve">Demonstrating commitment to UNFPA and the UN system, </w:t>
            </w:r>
          </w:p>
          <w:p w14:paraId="49B15DE5" w14:textId="77777777" w:rsidR="00743231" w:rsidRPr="00567959" w:rsidRDefault="006A4AF8" w:rsidP="00CA474D">
            <w:pPr>
              <w:pStyle w:val="ListParagraph"/>
              <w:numPr>
                <w:ilvl w:val="0"/>
                <w:numId w:val="7"/>
              </w:numPr>
              <w:spacing w:after="0" w:line="240" w:lineRule="auto"/>
              <w:jc w:val="both"/>
              <w:rPr>
                <w:sz w:val="24"/>
                <w:szCs w:val="24"/>
              </w:rPr>
            </w:pPr>
            <w:r w:rsidRPr="00567959">
              <w:rPr>
                <w:sz w:val="24"/>
                <w:szCs w:val="24"/>
              </w:rPr>
              <w:t xml:space="preserve">Embracing cultural diversity, </w:t>
            </w:r>
          </w:p>
          <w:p w14:paraId="346C0411" w14:textId="4F9D37AD" w:rsidR="00743231" w:rsidRPr="00567959" w:rsidRDefault="006A4AF8" w:rsidP="00CA474D">
            <w:pPr>
              <w:pStyle w:val="ListParagraph"/>
              <w:numPr>
                <w:ilvl w:val="0"/>
                <w:numId w:val="7"/>
              </w:numPr>
              <w:spacing w:after="0" w:line="240" w:lineRule="auto"/>
              <w:jc w:val="both"/>
              <w:rPr>
                <w:sz w:val="24"/>
                <w:szCs w:val="24"/>
              </w:rPr>
            </w:pPr>
            <w:r w:rsidRPr="00567959">
              <w:rPr>
                <w:sz w:val="24"/>
                <w:szCs w:val="24"/>
              </w:rPr>
              <w:t>Embracing change</w:t>
            </w:r>
            <w:r w:rsidR="00E85429" w:rsidRPr="00567959">
              <w:rPr>
                <w:sz w:val="24"/>
                <w:szCs w:val="24"/>
              </w:rPr>
              <w:t>.</w:t>
            </w:r>
          </w:p>
        </w:tc>
        <w:tc>
          <w:tcPr>
            <w:tcW w:w="5160"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0DCD7DBF" w:rsidR="003809A7" w:rsidRPr="00567959" w:rsidRDefault="003809A7" w:rsidP="00CA474D">
            <w:pPr>
              <w:pStyle w:val="Body"/>
              <w:spacing w:after="0" w:line="240" w:lineRule="auto"/>
              <w:jc w:val="both"/>
              <w:rPr>
                <w:b/>
                <w:bCs/>
                <w:color w:val="244061"/>
                <w:sz w:val="24"/>
                <w:szCs w:val="24"/>
                <w:u w:color="244061"/>
              </w:rPr>
            </w:pPr>
            <w:r w:rsidRPr="00567959">
              <w:rPr>
                <w:b/>
                <w:bCs/>
                <w:color w:val="244061"/>
                <w:sz w:val="24"/>
                <w:szCs w:val="24"/>
                <w:u w:color="244061"/>
              </w:rPr>
              <w:t>Functional Competencies:</w:t>
            </w:r>
          </w:p>
          <w:p w14:paraId="75796A01" w14:textId="132E2FD6" w:rsidR="00CA474D" w:rsidRPr="00567959" w:rsidRDefault="00CA474D" w:rsidP="00CA474D">
            <w:pPr>
              <w:pStyle w:val="ListParagraph"/>
              <w:numPr>
                <w:ilvl w:val="0"/>
                <w:numId w:val="8"/>
              </w:numPr>
              <w:spacing w:after="0"/>
              <w:jc w:val="both"/>
              <w:rPr>
                <w:sz w:val="24"/>
                <w:szCs w:val="24"/>
              </w:rPr>
            </w:pPr>
            <w:r w:rsidRPr="00567959">
              <w:rPr>
                <w:sz w:val="24"/>
                <w:szCs w:val="24"/>
              </w:rPr>
              <w:t>Advocacy/ Advancing a policy-oriented agenda</w:t>
            </w:r>
            <w:r w:rsidR="00E85429" w:rsidRPr="00567959">
              <w:rPr>
                <w:sz w:val="24"/>
                <w:szCs w:val="24"/>
              </w:rPr>
              <w:t>;</w:t>
            </w:r>
          </w:p>
          <w:p w14:paraId="4DE49EE6" w14:textId="6DEDD598" w:rsidR="00CA474D" w:rsidRPr="00567959" w:rsidRDefault="00CA474D" w:rsidP="00CA474D">
            <w:pPr>
              <w:pStyle w:val="ListParagraph"/>
              <w:numPr>
                <w:ilvl w:val="0"/>
                <w:numId w:val="8"/>
              </w:numPr>
              <w:spacing w:after="0"/>
              <w:jc w:val="both"/>
              <w:rPr>
                <w:sz w:val="24"/>
                <w:szCs w:val="24"/>
              </w:rPr>
            </w:pPr>
            <w:r w:rsidRPr="00567959">
              <w:rPr>
                <w:sz w:val="24"/>
                <w:szCs w:val="24"/>
              </w:rPr>
              <w:t>Leveraging the resources of national governments and partners/ building strategic alliances and partnerships</w:t>
            </w:r>
            <w:r w:rsidR="00E85429" w:rsidRPr="00567959">
              <w:rPr>
                <w:sz w:val="24"/>
                <w:szCs w:val="24"/>
              </w:rPr>
              <w:t>;</w:t>
            </w:r>
          </w:p>
          <w:p w14:paraId="56B0C52E" w14:textId="5828128A" w:rsidR="00CA474D" w:rsidRPr="00567959" w:rsidRDefault="00CA474D" w:rsidP="00CA474D">
            <w:pPr>
              <w:pStyle w:val="ListParagraph"/>
              <w:numPr>
                <w:ilvl w:val="0"/>
                <w:numId w:val="8"/>
              </w:numPr>
              <w:spacing w:after="0"/>
              <w:jc w:val="both"/>
              <w:rPr>
                <w:sz w:val="24"/>
                <w:szCs w:val="24"/>
              </w:rPr>
            </w:pPr>
            <w:r w:rsidRPr="00567959">
              <w:rPr>
                <w:sz w:val="24"/>
                <w:szCs w:val="24"/>
              </w:rPr>
              <w:t xml:space="preserve">Delivering results-based </w:t>
            </w:r>
            <w:proofErr w:type="spellStart"/>
            <w:r w:rsidRPr="00567959">
              <w:rPr>
                <w:sz w:val="24"/>
                <w:szCs w:val="24"/>
              </w:rPr>
              <w:t>programmes</w:t>
            </w:r>
            <w:proofErr w:type="spellEnd"/>
            <w:r w:rsidR="00E85429" w:rsidRPr="00567959">
              <w:rPr>
                <w:sz w:val="24"/>
                <w:szCs w:val="24"/>
              </w:rPr>
              <w:t>;</w:t>
            </w:r>
          </w:p>
          <w:p w14:paraId="176EAE78" w14:textId="18B76B54" w:rsidR="00743231" w:rsidRPr="00567959" w:rsidRDefault="00CA474D" w:rsidP="00CA474D">
            <w:pPr>
              <w:pStyle w:val="ListParagraph"/>
              <w:numPr>
                <w:ilvl w:val="0"/>
                <w:numId w:val="8"/>
              </w:numPr>
              <w:spacing w:after="0" w:line="240" w:lineRule="auto"/>
              <w:jc w:val="both"/>
              <w:rPr>
                <w:sz w:val="24"/>
                <w:szCs w:val="24"/>
              </w:rPr>
            </w:pPr>
            <w:r w:rsidRPr="00567959">
              <w:rPr>
                <w:sz w:val="24"/>
                <w:szCs w:val="24"/>
              </w:rPr>
              <w:t xml:space="preserve">Internal and external communication and advocacy for results </w:t>
            </w:r>
            <w:r w:rsidR="003B43AF" w:rsidRPr="00567959">
              <w:rPr>
                <w:sz w:val="24"/>
                <w:szCs w:val="24"/>
              </w:rPr>
              <w:t>mobilization</w:t>
            </w:r>
            <w:r w:rsidR="00E85429" w:rsidRPr="00567959">
              <w:rPr>
                <w:sz w:val="24"/>
                <w:szCs w:val="24"/>
              </w:rPr>
              <w:t xml:space="preserve">. </w:t>
            </w:r>
          </w:p>
        </w:tc>
      </w:tr>
      <w:tr w:rsidR="000B57A6" w:rsidRPr="00567959" w14:paraId="4ABCE244" w14:textId="77777777" w:rsidTr="00E85429">
        <w:trPr>
          <w:trHeight w:val="2214"/>
        </w:trPr>
        <w:tc>
          <w:tcPr>
            <w:tcW w:w="3856"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93E4B25" w14:textId="77777777" w:rsidR="000B57A6" w:rsidRPr="00567959" w:rsidRDefault="000B57A6" w:rsidP="000B57A6">
            <w:pPr>
              <w:pStyle w:val="Body"/>
              <w:spacing w:after="0" w:line="240" w:lineRule="auto"/>
              <w:jc w:val="both"/>
              <w:rPr>
                <w:b/>
                <w:bCs/>
                <w:color w:val="244061"/>
                <w:sz w:val="24"/>
                <w:szCs w:val="24"/>
                <w:u w:color="244061"/>
              </w:rPr>
            </w:pPr>
            <w:r w:rsidRPr="00567959">
              <w:rPr>
                <w:b/>
                <w:bCs/>
                <w:color w:val="244061"/>
                <w:sz w:val="24"/>
                <w:szCs w:val="24"/>
                <w:u w:color="244061"/>
              </w:rPr>
              <w:t xml:space="preserve">Core Competencies: </w:t>
            </w:r>
          </w:p>
          <w:p w14:paraId="45D5C0E7" w14:textId="77777777" w:rsidR="000B57A6" w:rsidRPr="00567959" w:rsidRDefault="000B57A6" w:rsidP="000B57A6">
            <w:pPr>
              <w:pStyle w:val="ListParagraph"/>
              <w:numPr>
                <w:ilvl w:val="0"/>
                <w:numId w:val="9"/>
              </w:numPr>
              <w:spacing w:after="0" w:line="240" w:lineRule="auto"/>
              <w:jc w:val="both"/>
              <w:rPr>
                <w:color w:val="000000" w:themeColor="text1"/>
                <w:sz w:val="24"/>
                <w:szCs w:val="24"/>
              </w:rPr>
            </w:pPr>
            <w:r w:rsidRPr="00567959">
              <w:rPr>
                <w:color w:val="000000" w:themeColor="text1"/>
                <w:sz w:val="24"/>
                <w:szCs w:val="24"/>
              </w:rPr>
              <w:t>Achieving results,</w:t>
            </w:r>
          </w:p>
          <w:p w14:paraId="34563E6D" w14:textId="77777777" w:rsidR="000B57A6" w:rsidRPr="00567959" w:rsidRDefault="000B57A6" w:rsidP="000B57A6">
            <w:pPr>
              <w:pStyle w:val="ListParagraph"/>
              <w:numPr>
                <w:ilvl w:val="0"/>
                <w:numId w:val="9"/>
              </w:numPr>
              <w:spacing w:after="0" w:line="240" w:lineRule="auto"/>
              <w:jc w:val="both"/>
              <w:rPr>
                <w:color w:val="000000" w:themeColor="text1"/>
                <w:sz w:val="24"/>
                <w:szCs w:val="24"/>
              </w:rPr>
            </w:pPr>
            <w:r w:rsidRPr="00567959">
              <w:rPr>
                <w:color w:val="000000" w:themeColor="text1"/>
                <w:sz w:val="24"/>
                <w:szCs w:val="24"/>
              </w:rPr>
              <w:t>Being accountable,</w:t>
            </w:r>
          </w:p>
          <w:p w14:paraId="6BA5B3A3" w14:textId="77777777" w:rsidR="000B57A6" w:rsidRPr="00567959" w:rsidRDefault="000B57A6" w:rsidP="000B57A6">
            <w:pPr>
              <w:pStyle w:val="ListParagraph"/>
              <w:numPr>
                <w:ilvl w:val="0"/>
                <w:numId w:val="9"/>
              </w:numPr>
              <w:spacing w:after="0" w:line="240" w:lineRule="auto"/>
              <w:jc w:val="both"/>
              <w:rPr>
                <w:color w:val="000000" w:themeColor="text1"/>
                <w:sz w:val="24"/>
                <w:szCs w:val="24"/>
              </w:rPr>
            </w:pPr>
            <w:r w:rsidRPr="00567959">
              <w:rPr>
                <w:color w:val="000000" w:themeColor="text1"/>
                <w:sz w:val="24"/>
                <w:szCs w:val="24"/>
              </w:rPr>
              <w:t>Developing and applying professional expertise/business acumen,</w:t>
            </w:r>
          </w:p>
          <w:p w14:paraId="4EE95E76" w14:textId="77777777" w:rsidR="000B57A6" w:rsidRPr="00567959" w:rsidRDefault="000B57A6" w:rsidP="000B57A6">
            <w:pPr>
              <w:pStyle w:val="ListParagraph"/>
              <w:numPr>
                <w:ilvl w:val="0"/>
                <w:numId w:val="9"/>
              </w:numPr>
              <w:spacing w:after="0" w:line="240" w:lineRule="auto"/>
              <w:jc w:val="both"/>
              <w:rPr>
                <w:color w:val="000000" w:themeColor="text1"/>
                <w:sz w:val="24"/>
                <w:szCs w:val="24"/>
              </w:rPr>
            </w:pPr>
            <w:r w:rsidRPr="00567959">
              <w:rPr>
                <w:color w:val="000000" w:themeColor="text1"/>
                <w:sz w:val="24"/>
                <w:szCs w:val="24"/>
              </w:rPr>
              <w:t>Thinking analytically and strategically,</w:t>
            </w:r>
          </w:p>
          <w:p w14:paraId="69D9C495" w14:textId="77777777" w:rsidR="000B57A6" w:rsidRPr="00567959" w:rsidRDefault="000B57A6" w:rsidP="000B57A6">
            <w:pPr>
              <w:pStyle w:val="ListParagraph"/>
              <w:numPr>
                <w:ilvl w:val="0"/>
                <w:numId w:val="9"/>
              </w:numPr>
              <w:spacing w:after="0" w:line="240" w:lineRule="auto"/>
              <w:jc w:val="both"/>
              <w:rPr>
                <w:color w:val="000000" w:themeColor="text1"/>
                <w:sz w:val="24"/>
                <w:szCs w:val="24"/>
              </w:rPr>
            </w:pPr>
            <w:r w:rsidRPr="00567959">
              <w:rPr>
                <w:color w:val="000000" w:themeColor="text1"/>
                <w:sz w:val="24"/>
                <w:szCs w:val="24"/>
              </w:rPr>
              <w:t>Working in teams/managing ourselves and our relationships,</w:t>
            </w:r>
          </w:p>
          <w:p w14:paraId="5012C390" w14:textId="625781A9" w:rsidR="000B57A6" w:rsidRPr="00567959" w:rsidRDefault="000B57A6" w:rsidP="000B57A6">
            <w:pPr>
              <w:pStyle w:val="Body"/>
              <w:spacing w:after="0"/>
              <w:jc w:val="both"/>
              <w:rPr>
                <w:b/>
                <w:bCs/>
                <w:color w:val="244061"/>
                <w:sz w:val="24"/>
                <w:szCs w:val="24"/>
                <w:u w:color="244061"/>
              </w:rPr>
            </w:pPr>
            <w:r w:rsidRPr="00567959">
              <w:rPr>
                <w:color w:val="000000" w:themeColor="text1"/>
                <w:sz w:val="24"/>
                <w:szCs w:val="24"/>
              </w:rPr>
              <w:t>Communicating for impact.</w:t>
            </w:r>
          </w:p>
        </w:tc>
        <w:tc>
          <w:tcPr>
            <w:tcW w:w="5160"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BD6D0FC" w14:textId="77777777" w:rsidR="000B57A6" w:rsidRPr="00567959" w:rsidRDefault="000B57A6" w:rsidP="00CA474D">
            <w:pPr>
              <w:pStyle w:val="Body"/>
              <w:spacing w:after="0" w:line="240" w:lineRule="auto"/>
              <w:jc w:val="both"/>
              <w:rPr>
                <w:b/>
                <w:bCs/>
                <w:color w:val="244061"/>
                <w:sz w:val="24"/>
                <w:szCs w:val="24"/>
                <w:u w:color="244061"/>
              </w:rPr>
            </w:pPr>
            <w:r w:rsidRPr="00567959">
              <w:rPr>
                <w:b/>
                <w:bCs/>
                <w:color w:val="244061"/>
                <w:sz w:val="24"/>
                <w:szCs w:val="24"/>
                <w:u w:color="244061"/>
              </w:rPr>
              <w:t>Managerial Competencies:</w:t>
            </w:r>
          </w:p>
          <w:p w14:paraId="71CC4449" w14:textId="77777777" w:rsidR="00B87A7C" w:rsidRPr="00567959" w:rsidRDefault="00B87A7C" w:rsidP="00B87A7C">
            <w:pPr>
              <w:pStyle w:val="Body"/>
              <w:numPr>
                <w:ilvl w:val="0"/>
                <w:numId w:val="23"/>
              </w:numPr>
              <w:spacing w:after="0" w:line="240" w:lineRule="auto"/>
              <w:jc w:val="both"/>
              <w:rPr>
                <w:color w:val="244061"/>
                <w:sz w:val="24"/>
                <w:szCs w:val="24"/>
                <w:u w:color="244061"/>
              </w:rPr>
            </w:pPr>
            <w:r w:rsidRPr="00567959">
              <w:rPr>
                <w:color w:val="244061"/>
                <w:sz w:val="24"/>
                <w:szCs w:val="24"/>
                <w:u w:color="244061"/>
              </w:rPr>
              <w:t xml:space="preserve">Providing focus </w:t>
            </w:r>
          </w:p>
          <w:p w14:paraId="3DDA73B2" w14:textId="77777777" w:rsidR="00B87A7C" w:rsidRPr="00567959" w:rsidRDefault="00B87A7C" w:rsidP="00B87A7C">
            <w:pPr>
              <w:pStyle w:val="Body"/>
              <w:numPr>
                <w:ilvl w:val="0"/>
                <w:numId w:val="23"/>
              </w:numPr>
              <w:spacing w:after="0" w:line="240" w:lineRule="auto"/>
              <w:jc w:val="both"/>
              <w:rPr>
                <w:color w:val="244061"/>
                <w:sz w:val="24"/>
                <w:szCs w:val="24"/>
                <w:u w:color="244061"/>
              </w:rPr>
            </w:pPr>
            <w:r w:rsidRPr="00567959">
              <w:rPr>
                <w:color w:val="244061"/>
                <w:sz w:val="24"/>
                <w:szCs w:val="24"/>
                <w:u w:color="244061"/>
              </w:rPr>
              <w:t xml:space="preserve">Engaging in internal/external partners and stakeholders </w:t>
            </w:r>
          </w:p>
          <w:p w14:paraId="7FA0DF39" w14:textId="77777777" w:rsidR="00B87A7C" w:rsidRPr="00567959" w:rsidRDefault="00B87A7C" w:rsidP="00B87A7C">
            <w:pPr>
              <w:pStyle w:val="Body"/>
              <w:numPr>
                <w:ilvl w:val="0"/>
                <w:numId w:val="23"/>
              </w:numPr>
              <w:spacing w:after="0" w:line="240" w:lineRule="auto"/>
              <w:jc w:val="both"/>
              <w:rPr>
                <w:color w:val="244061"/>
                <w:sz w:val="24"/>
                <w:szCs w:val="24"/>
                <w:u w:color="244061"/>
              </w:rPr>
            </w:pPr>
            <w:r w:rsidRPr="00567959">
              <w:rPr>
                <w:color w:val="244061"/>
                <w:sz w:val="24"/>
                <w:szCs w:val="24"/>
                <w:u w:color="244061"/>
              </w:rPr>
              <w:t xml:space="preserve">Leading, developing and empowering people creating a culture of performance </w:t>
            </w:r>
          </w:p>
          <w:p w14:paraId="7AE55362" w14:textId="4EA1BDF0" w:rsidR="00B87A7C" w:rsidRPr="00567959" w:rsidRDefault="00B87A7C" w:rsidP="00B87A7C">
            <w:pPr>
              <w:pStyle w:val="Body"/>
              <w:numPr>
                <w:ilvl w:val="0"/>
                <w:numId w:val="23"/>
              </w:numPr>
              <w:spacing w:after="0" w:line="240" w:lineRule="auto"/>
              <w:jc w:val="both"/>
              <w:rPr>
                <w:b/>
                <w:bCs/>
                <w:color w:val="244061"/>
                <w:sz w:val="24"/>
                <w:szCs w:val="24"/>
                <w:u w:color="244061"/>
              </w:rPr>
            </w:pPr>
            <w:r w:rsidRPr="00567959">
              <w:rPr>
                <w:color w:val="244061"/>
                <w:sz w:val="24"/>
                <w:szCs w:val="24"/>
                <w:u w:color="244061"/>
              </w:rPr>
              <w:t xml:space="preserve">Making decisions and exercising judgment </w:t>
            </w:r>
          </w:p>
        </w:tc>
      </w:tr>
    </w:tbl>
    <w:p w14:paraId="1343313A" w14:textId="27509566" w:rsidR="003B43AF" w:rsidRPr="00567959" w:rsidRDefault="003B43AF" w:rsidP="00E85429">
      <w:pPr>
        <w:spacing w:after="240"/>
        <w:rPr>
          <w:rFonts w:ascii="Calibri" w:eastAsia="Calibri" w:hAnsi="Calibri" w:cs="Calibri"/>
          <w:b/>
          <w:bCs/>
          <w:color w:val="244061"/>
          <w:u w:color="244061"/>
          <w:lang w:eastAsia="en-GB"/>
        </w:rPr>
      </w:pPr>
    </w:p>
    <w:p w14:paraId="7BEE1B9A" w14:textId="77777777" w:rsidR="00CA474D" w:rsidRPr="00567959" w:rsidRDefault="005E0232" w:rsidP="00E85429">
      <w:pPr>
        <w:pStyle w:val="Body"/>
        <w:spacing w:line="240" w:lineRule="auto"/>
        <w:jc w:val="both"/>
        <w:rPr>
          <w:b/>
          <w:bCs/>
          <w:color w:val="244061"/>
          <w:sz w:val="24"/>
          <w:szCs w:val="24"/>
          <w:u w:color="244061"/>
        </w:rPr>
      </w:pPr>
      <w:r w:rsidRPr="00567959">
        <w:rPr>
          <w:b/>
          <w:bCs/>
          <w:color w:val="244061"/>
          <w:sz w:val="24"/>
          <w:szCs w:val="24"/>
          <w:u w:color="244061"/>
        </w:rPr>
        <w:t>Co</w:t>
      </w:r>
      <w:r w:rsidR="006A4AF8" w:rsidRPr="00567959">
        <w:rPr>
          <w:b/>
          <w:bCs/>
          <w:color w:val="244061"/>
          <w:sz w:val="24"/>
          <w:szCs w:val="24"/>
          <w:u w:color="244061"/>
        </w:rPr>
        <w:t xml:space="preserve">mpensation and Benefits </w:t>
      </w:r>
    </w:p>
    <w:p w14:paraId="25F5CC78" w14:textId="66B7456A" w:rsidR="00743231" w:rsidRPr="00567959" w:rsidRDefault="003B43AF" w:rsidP="00E85429">
      <w:pPr>
        <w:pStyle w:val="Body"/>
        <w:spacing w:after="0" w:line="240" w:lineRule="auto"/>
        <w:jc w:val="both"/>
        <w:rPr>
          <w:sz w:val="24"/>
          <w:szCs w:val="24"/>
        </w:rPr>
      </w:pPr>
      <w:r w:rsidRPr="00567959">
        <w:rPr>
          <w:sz w:val="24"/>
          <w:szCs w:val="24"/>
        </w:rPr>
        <w:lastRenderedPageBreak/>
        <w:t xml:space="preserve">This position offers an attractive remuneration package including a competitive net salary, health insurance and other benefits as applicable. </w:t>
      </w:r>
    </w:p>
    <w:p w14:paraId="1FEEE972" w14:textId="77777777" w:rsidR="003B43AF" w:rsidRPr="00567959" w:rsidRDefault="003B43AF" w:rsidP="00E85429">
      <w:pPr>
        <w:pStyle w:val="Body"/>
        <w:spacing w:after="0" w:line="240" w:lineRule="auto"/>
        <w:jc w:val="both"/>
        <w:rPr>
          <w:sz w:val="24"/>
          <w:szCs w:val="24"/>
        </w:rPr>
      </w:pPr>
    </w:p>
    <w:p w14:paraId="61B1D436" w14:textId="77777777" w:rsidR="00743231" w:rsidRPr="00567959" w:rsidRDefault="006A4AF8" w:rsidP="00E85429">
      <w:pPr>
        <w:pStyle w:val="Body"/>
        <w:jc w:val="both"/>
        <w:rPr>
          <w:b/>
          <w:bCs/>
          <w:color w:val="244061"/>
          <w:sz w:val="24"/>
          <w:szCs w:val="24"/>
          <w:u w:color="244061"/>
        </w:rPr>
      </w:pPr>
      <w:r w:rsidRPr="00567959">
        <w:rPr>
          <w:b/>
          <w:bCs/>
          <w:color w:val="244061"/>
          <w:sz w:val="24"/>
          <w:szCs w:val="24"/>
          <w:u w:color="244061"/>
        </w:rPr>
        <w:t xml:space="preserve">Disclaimer </w:t>
      </w:r>
    </w:p>
    <w:p w14:paraId="14ACBCB6" w14:textId="60E91C3F" w:rsidR="009C3A70" w:rsidRDefault="006A4AF8" w:rsidP="00E85429">
      <w:pPr>
        <w:pStyle w:val="Body"/>
        <w:spacing w:line="240" w:lineRule="auto"/>
        <w:jc w:val="both"/>
      </w:pPr>
      <w:r w:rsidRPr="00567959">
        <w:rPr>
          <w:sz w:val="24"/>
          <w:szCs w:val="24"/>
        </w:rPr>
        <w:t>UNFPA does not charge any application, processing, training, interviewing, testing or other fee in connection with the application or recruitment process</w:t>
      </w:r>
      <w:r w:rsidR="003809A7" w:rsidRPr="00567959">
        <w:rPr>
          <w:sz w:val="24"/>
          <w:szCs w:val="24"/>
        </w:rPr>
        <w:t>.</w:t>
      </w:r>
      <w:r w:rsidRPr="00567959">
        <w:rPr>
          <w:sz w:val="24"/>
          <w:szCs w:val="24"/>
        </w:rPr>
        <w:t xml:space="preserve"> </w:t>
      </w:r>
      <w:r w:rsidR="003809A7" w:rsidRPr="00567959">
        <w:rPr>
          <w:sz w:val="24"/>
          <w:szCs w:val="24"/>
        </w:rPr>
        <w:t>Fraudulent</w:t>
      </w:r>
      <w:r w:rsidRPr="00567959">
        <w:rPr>
          <w:sz w:val="24"/>
          <w:szCs w:val="24"/>
        </w:rPr>
        <w:t xml:space="preserve"> notice</w:t>
      </w:r>
      <w:r w:rsidR="003809A7" w:rsidRPr="00567959">
        <w:rPr>
          <w:sz w:val="24"/>
          <w:szCs w:val="24"/>
        </w:rPr>
        <w:t>s</w:t>
      </w:r>
      <w:r w:rsidRPr="00567959">
        <w:rPr>
          <w:sz w:val="24"/>
          <w:szCs w:val="24"/>
        </w:rPr>
        <w:t>, letter</w:t>
      </w:r>
      <w:r w:rsidR="003809A7" w:rsidRPr="00567959">
        <w:rPr>
          <w:sz w:val="24"/>
          <w:szCs w:val="24"/>
        </w:rPr>
        <w:t>s</w:t>
      </w:r>
      <w:r w:rsidRPr="00567959">
        <w:rPr>
          <w:sz w:val="24"/>
          <w:szCs w:val="24"/>
        </w:rPr>
        <w:t xml:space="preserve"> or offer</w:t>
      </w:r>
      <w:r w:rsidR="003809A7" w:rsidRPr="00567959">
        <w:rPr>
          <w:sz w:val="24"/>
          <w:szCs w:val="24"/>
        </w:rPr>
        <w:t>s</w:t>
      </w:r>
      <w:r w:rsidR="00960278" w:rsidRPr="00567959">
        <w:rPr>
          <w:sz w:val="24"/>
          <w:szCs w:val="24"/>
        </w:rPr>
        <w:t xml:space="preserve"> </w:t>
      </w:r>
      <w:r w:rsidRPr="00567959">
        <w:rPr>
          <w:sz w:val="24"/>
          <w:szCs w:val="24"/>
        </w:rPr>
        <w:t xml:space="preserve">may </w:t>
      </w:r>
      <w:r w:rsidR="003809A7" w:rsidRPr="00567959">
        <w:rPr>
          <w:sz w:val="24"/>
          <w:szCs w:val="24"/>
        </w:rPr>
        <w:t xml:space="preserve">be </w:t>
      </w:r>
      <w:r w:rsidRPr="00567959">
        <w:rPr>
          <w:sz w:val="24"/>
          <w:szCs w:val="24"/>
        </w:rPr>
        <w:t>submit</w:t>
      </w:r>
      <w:r w:rsidR="003809A7" w:rsidRPr="00567959">
        <w:rPr>
          <w:sz w:val="24"/>
          <w:szCs w:val="24"/>
        </w:rPr>
        <w:t>ted to</w:t>
      </w:r>
      <w:r w:rsidRPr="00567959">
        <w:rPr>
          <w:sz w:val="24"/>
          <w:szCs w:val="24"/>
        </w:rPr>
        <w:t xml:space="preserve"> the UNFPA fraud hotline </w:t>
      </w:r>
      <w:hyperlink r:id="rId7" w:history="1">
        <w:r w:rsidR="003B43AF" w:rsidRPr="00567959">
          <w:rPr>
            <w:rStyle w:val="Hyperlink"/>
            <w:sz w:val="24"/>
            <w:szCs w:val="24"/>
          </w:rPr>
          <w:t>http://www.unfpa.org/help/hotline.cfm</w:t>
        </w:r>
      </w:hyperlink>
      <w:r w:rsidR="003B43AF">
        <w:t xml:space="preserve"> </w:t>
      </w:r>
    </w:p>
    <w:sectPr w:rsidR="009C3A70">
      <w:headerReference w:type="default" r:id="rId8"/>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85D40" w14:textId="77777777" w:rsidR="005F12B8" w:rsidRDefault="005F12B8">
      <w:r>
        <w:separator/>
      </w:r>
    </w:p>
  </w:endnote>
  <w:endnote w:type="continuationSeparator" w:id="0">
    <w:p w14:paraId="3D4BDCB2" w14:textId="77777777" w:rsidR="005F12B8" w:rsidRDefault="005F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EA8E8" w14:textId="77777777" w:rsidR="005F12B8" w:rsidRDefault="005F12B8">
      <w:r>
        <w:separator/>
      </w:r>
    </w:p>
  </w:footnote>
  <w:footnote w:type="continuationSeparator" w:id="0">
    <w:p w14:paraId="40C66ADE" w14:textId="77777777" w:rsidR="005F12B8" w:rsidRDefault="005F12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val="en-GB"/>
      </w:rPr>
      <w:drawing>
        <wp:anchor distT="152400" distB="152400" distL="152400" distR="152400" simplePos="0" relativeHeight="251658240" behindDoc="1" locked="0" layoutInCell="1" allowOverlap="1" wp14:anchorId="186B316C" wp14:editId="235D1147">
          <wp:simplePos x="0" y="0"/>
          <wp:positionH relativeFrom="page">
            <wp:posOffset>895350</wp:posOffset>
          </wp:positionH>
          <wp:positionV relativeFrom="page">
            <wp:posOffset>142875</wp:posOffset>
          </wp:positionV>
          <wp:extent cx="1146810" cy="594360"/>
          <wp:effectExtent l="0" t="0" r="0" b="0"/>
          <wp:wrapNone/>
          <wp:docPr id="6"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5FC"/>
    <w:multiLevelType w:val="hybridMultilevel"/>
    <w:tmpl w:val="2958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D6E5A"/>
    <w:multiLevelType w:val="hybridMultilevel"/>
    <w:tmpl w:val="AFDC0E9C"/>
    <w:numStyleLink w:val="ImportedStyle2"/>
  </w:abstractNum>
  <w:abstractNum w:abstractNumId="5"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765BDD"/>
    <w:multiLevelType w:val="hybridMultilevel"/>
    <w:tmpl w:val="F6CA6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 w15:restartNumberingAfterBreak="0">
    <w:nsid w:val="2C8229F6"/>
    <w:multiLevelType w:val="hybridMultilevel"/>
    <w:tmpl w:val="CB4C98C6"/>
    <w:numStyleLink w:val="ImportedStyle3"/>
  </w:abstractNum>
  <w:abstractNum w:abstractNumId="10"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7542D35"/>
    <w:multiLevelType w:val="hybridMultilevel"/>
    <w:tmpl w:val="B778021C"/>
    <w:numStyleLink w:val="ImportedStyle10"/>
  </w:abstractNum>
  <w:abstractNum w:abstractNumId="17" w15:restartNumberingAfterBreak="0">
    <w:nsid w:val="501A3ED8"/>
    <w:multiLevelType w:val="hybridMultilevel"/>
    <w:tmpl w:val="D6481C34"/>
    <w:numStyleLink w:val="Bullets"/>
  </w:abstractNum>
  <w:abstractNum w:abstractNumId="18" w15:restartNumberingAfterBreak="0">
    <w:nsid w:val="51EE4E3A"/>
    <w:multiLevelType w:val="hybridMultilevel"/>
    <w:tmpl w:val="930A7538"/>
    <w:lvl w:ilvl="0" w:tplc="5F1AE32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E10419"/>
    <w:multiLevelType w:val="hybridMultilevel"/>
    <w:tmpl w:val="4B2E97A0"/>
    <w:lvl w:ilvl="0" w:tplc="A404AF94">
      <w:numFmt w:val="bullet"/>
      <w:lvlText w:val="•"/>
      <w:lvlJc w:val="left"/>
      <w:pPr>
        <w:ind w:left="1080" w:hanging="72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C34EE9"/>
    <w:multiLevelType w:val="hybridMultilevel"/>
    <w:tmpl w:val="E870B2EC"/>
    <w:lvl w:ilvl="0" w:tplc="040C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7"/>
  </w:num>
  <w:num w:numId="3">
    <w:abstractNumId w:val="14"/>
  </w:num>
  <w:num w:numId="4">
    <w:abstractNumId w:val="4"/>
  </w:num>
  <w:num w:numId="5">
    <w:abstractNumId w:val="15"/>
  </w:num>
  <w:num w:numId="6">
    <w:abstractNumId w:val="9"/>
  </w:num>
  <w:num w:numId="7">
    <w:abstractNumId w:val="13"/>
  </w:num>
  <w:num w:numId="8">
    <w:abstractNumId w:val="10"/>
  </w:num>
  <w:num w:numId="9">
    <w:abstractNumId w:val="21"/>
  </w:num>
  <w:num w:numId="10">
    <w:abstractNumId w:val="2"/>
  </w:num>
  <w:num w:numId="11">
    <w:abstractNumId w:val="8"/>
  </w:num>
  <w:num w:numId="12">
    <w:abstractNumId w:val="16"/>
  </w:num>
  <w:num w:numId="13">
    <w:abstractNumId w:val="12"/>
  </w:num>
  <w:num w:numId="14">
    <w:abstractNumId w:val="3"/>
  </w:num>
  <w:num w:numId="15">
    <w:abstractNumId w:val="7"/>
  </w:num>
  <w:num w:numId="16">
    <w:abstractNumId w:val="11"/>
  </w:num>
  <w:num w:numId="17">
    <w:abstractNumId w:val="22"/>
  </w:num>
  <w:num w:numId="18">
    <w:abstractNumId w:val="18"/>
  </w:num>
  <w:num w:numId="19">
    <w:abstractNumId w:val="19"/>
  </w:num>
  <w:num w:numId="20">
    <w:abstractNumId w:val="6"/>
  </w:num>
  <w:num w:numId="21">
    <w:abstractNumId w:val="1"/>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20A56"/>
    <w:rsid w:val="00055E5D"/>
    <w:rsid w:val="00074283"/>
    <w:rsid w:val="000B57A6"/>
    <w:rsid w:val="000C43B8"/>
    <w:rsid w:val="000C5AEC"/>
    <w:rsid w:val="000F228D"/>
    <w:rsid w:val="0011207E"/>
    <w:rsid w:val="00126007"/>
    <w:rsid w:val="00162E13"/>
    <w:rsid w:val="0019384F"/>
    <w:rsid w:val="001B4289"/>
    <w:rsid w:val="001F4888"/>
    <w:rsid w:val="001F4CC9"/>
    <w:rsid w:val="00220B0C"/>
    <w:rsid w:val="00243039"/>
    <w:rsid w:val="0024348F"/>
    <w:rsid w:val="00261C52"/>
    <w:rsid w:val="002720C8"/>
    <w:rsid w:val="002F5EF3"/>
    <w:rsid w:val="0033035F"/>
    <w:rsid w:val="00364310"/>
    <w:rsid w:val="00364FB9"/>
    <w:rsid w:val="00372176"/>
    <w:rsid w:val="003809A7"/>
    <w:rsid w:val="003B380D"/>
    <w:rsid w:val="003B43AF"/>
    <w:rsid w:val="003D237F"/>
    <w:rsid w:val="00404F30"/>
    <w:rsid w:val="00414684"/>
    <w:rsid w:val="004403B0"/>
    <w:rsid w:val="004A072C"/>
    <w:rsid w:val="004A43FD"/>
    <w:rsid w:val="004C450C"/>
    <w:rsid w:val="004F1534"/>
    <w:rsid w:val="005278F1"/>
    <w:rsid w:val="00550622"/>
    <w:rsid w:val="00551AC4"/>
    <w:rsid w:val="00567959"/>
    <w:rsid w:val="00596D95"/>
    <w:rsid w:val="005B0889"/>
    <w:rsid w:val="005B7758"/>
    <w:rsid w:val="005D6313"/>
    <w:rsid w:val="005E0232"/>
    <w:rsid w:val="005E2229"/>
    <w:rsid w:val="005F12B8"/>
    <w:rsid w:val="00613BA6"/>
    <w:rsid w:val="00665762"/>
    <w:rsid w:val="006741CD"/>
    <w:rsid w:val="00690D01"/>
    <w:rsid w:val="006A0196"/>
    <w:rsid w:val="006A4AF8"/>
    <w:rsid w:val="00703828"/>
    <w:rsid w:val="0070635E"/>
    <w:rsid w:val="00732422"/>
    <w:rsid w:val="00743231"/>
    <w:rsid w:val="0075441D"/>
    <w:rsid w:val="0079498B"/>
    <w:rsid w:val="0079740E"/>
    <w:rsid w:val="007A2DC4"/>
    <w:rsid w:val="007D0071"/>
    <w:rsid w:val="00843BEC"/>
    <w:rsid w:val="008509A8"/>
    <w:rsid w:val="00851B7D"/>
    <w:rsid w:val="0087151B"/>
    <w:rsid w:val="008735C0"/>
    <w:rsid w:val="00877256"/>
    <w:rsid w:val="008C0E7E"/>
    <w:rsid w:val="008F0F99"/>
    <w:rsid w:val="009462E8"/>
    <w:rsid w:val="00960278"/>
    <w:rsid w:val="00961FD4"/>
    <w:rsid w:val="009657FB"/>
    <w:rsid w:val="009C0FE0"/>
    <w:rsid w:val="009C3A70"/>
    <w:rsid w:val="009F3E71"/>
    <w:rsid w:val="00A112D1"/>
    <w:rsid w:val="00A511D3"/>
    <w:rsid w:val="00A56E7D"/>
    <w:rsid w:val="00A82E85"/>
    <w:rsid w:val="00AA4915"/>
    <w:rsid w:val="00AE3039"/>
    <w:rsid w:val="00B34127"/>
    <w:rsid w:val="00B35AAC"/>
    <w:rsid w:val="00B6768A"/>
    <w:rsid w:val="00B87A7C"/>
    <w:rsid w:val="00BB1470"/>
    <w:rsid w:val="00BD4F0C"/>
    <w:rsid w:val="00C31D5B"/>
    <w:rsid w:val="00C327AF"/>
    <w:rsid w:val="00C73E2B"/>
    <w:rsid w:val="00CA474D"/>
    <w:rsid w:val="00CA5C6F"/>
    <w:rsid w:val="00D16DF9"/>
    <w:rsid w:val="00E13C50"/>
    <w:rsid w:val="00E16856"/>
    <w:rsid w:val="00E17DBF"/>
    <w:rsid w:val="00E20222"/>
    <w:rsid w:val="00E31A21"/>
    <w:rsid w:val="00E52A9F"/>
    <w:rsid w:val="00E822EB"/>
    <w:rsid w:val="00E85429"/>
    <w:rsid w:val="00EC338D"/>
    <w:rsid w:val="00F73785"/>
    <w:rsid w:val="00F91278"/>
    <w:rsid w:val="00FB25E5"/>
    <w:rsid w:val="00FC32AB"/>
    <w:rsid w:val="00FD1159"/>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NormalWeb">
    <w:name w:val="Normal (Web)"/>
    <w:basedOn w:val="Normal"/>
    <w:uiPriority w:val="99"/>
    <w:unhideWhenUsed/>
    <w:rsid w:val="00CA474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Footer">
    <w:name w:val="footer"/>
    <w:basedOn w:val="Normal"/>
    <w:link w:val="FooterChar"/>
    <w:uiPriority w:val="99"/>
    <w:unhideWhenUsed/>
    <w:rsid w:val="00020A56"/>
    <w:pPr>
      <w:tabs>
        <w:tab w:val="center" w:pos="4680"/>
        <w:tab w:val="right" w:pos="9360"/>
      </w:tabs>
    </w:pPr>
  </w:style>
  <w:style w:type="character" w:customStyle="1" w:styleId="FooterChar">
    <w:name w:val="Footer Char"/>
    <w:basedOn w:val="DefaultParagraphFont"/>
    <w:link w:val="Footer"/>
    <w:uiPriority w:val="99"/>
    <w:rsid w:val="00020A56"/>
    <w:rPr>
      <w:sz w:val="24"/>
      <w:szCs w:val="24"/>
      <w:lang w:val="en-US" w:eastAsia="en-US"/>
    </w:rPr>
  </w:style>
  <w:style w:type="paragraph" w:styleId="Revision">
    <w:name w:val="Revision"/>
    <w:hidden/>
    <w:uiPriority w:val="99"/>
    <w:semiHidden/>
    <w:rsid w:val="0079498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82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fpa.org/help/hotlin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MDemani</dc:creator>
  <cp:keywords/>
  <dc:description/>
  <cp:lastModifiedBy>Manar.Sarsam</cp:lastModifiedBy>
  <cp:revision>4</cp:revision>
  <cp:lastPrinted>2018-05-01T17:47:00Z</cp:lastPrinted>
  <dcterms:created xsi:type="dcterms:W3CDTF">2022-09-28T07:37:00Z</dcterms:created>
  <dcterms:modified xsi:type="dcterms:W3CDTF">2022-09-28T07:45:00Z</dcterms:modified>
</cp:coreProperties>
</file>