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CB9" w:rsidRDefault="00284741">
      <w:pPr>
        <w:jc w:val="center"/>
        <w:rPr>
          <w:rFonts w:ascii="Calibri" w:eastAsia="Calibri" w:hAnsi="Calibri" w:cs="Calibri"/>
          <w:b/>
        </w:rPr>
      </w:pPr>
      <w:r>
        <w:rPr>
          <w:rFonts w:ascii="Calibri" w:eastAsia="Calibri" w:hAnsi="Calibri" w:cs="Calibri"/>
          <w:b/>
        </w:rPr>
        <w:t>VACANCY ANNOUNCEMENT</w:t>
      </w:r>
    </w:p>
    <w:p w14:paraId="00000002" w14:textId="77777777" w:rsidR="00946CB9" w:rsidRDefault="00284741">
      <w:pPr>
        <w:jc w:val="center"/>
        <w:rPr>
          <w:rFonts w:ascii="Calibri" w:eastAsia="Calibri" w:hAnsi="Calibri" w:cs="Calibri"/>
          <w:b/>
        </w:rPr>
      </w:pPr>
      <w:r>
        <w:rPr>
          <w:rFonts w:ascii="Calibri" w:eastAsia="Calibri" w:hAnsi="Calibri" w:cs="Calibri"/>
          <w:b/>
        </w:rPr>
        <w:t xml:space="preserve">  FOR INDIVIDUAL CONSULTANT</w:t>
      </w:r>
    </w:p>
    <w:p w14:paraId="00000003" w14:textId="77777777" w:rsidR="00946CB9" w:rsidRDefault="00946CB9">
      <w:pPr>
        <w:jc w:val="center"/>
        <w:rPr>
          <w:rFonts w:ascii="Calibri" w:eastAsia="Calibri" w:hAnsi="Calibri" w:cs="Calibri"/>
          <w:b/>
        </w:rPr>
      </w:pPr>
    </w:p>
    <w:p w14:paraId="00000004" w14:textId="77777777" w:rsidR="00946CB9" w:rsidRDefault="00946CB9">
      <w:pPr>
        <w:jc w:val="center"/>
        <w:rPr>
          <w:rFonts w:ascii="Calibri" w:eastAsia="Calibri" w:hAnsi="Calibri" w:cs="Calibri"/>
          <w:b/>
        </w:rPr>
      </w:pPr>
    </w:p>
    <w:tbl>
      <w:tblPr>
        <w:tblStyle w:val="a"/>
        <w:tblW w:w="11057"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72"/>
        <w:gridCol w:w="7985"/>
      </w:tblGrid>
      <w:tr w:rsidR="00946CB9" w14:paraId="43DD5FB9" w14:textId="77777777">
        <w:trPr>
          <w:trHeight w:val="410"/>
        </w:trPr>
        <w:tc>
          <w:tcPr>
            <w:tcW w:w="3072" w:type="dxa"/>
            <w:vAlign w:val="center"/>
          </w:tcPr>
          <w:p w14:paraId="00000005" w14:textId="77777777" w:rsidR="00946CB9" w:rsidRDefault="00284741">
            <w:pPr>
              <w:rPr>
                <w:rFonts w:ascii="Arial" w:eastAsia="Arial" w:hAnsi="Arial" w:cs="Arial"/>
                <w:b/>
                <w:sz w:val="20"/>
                <w:szCs w:val="20"/>
              </w:rPr>
            </w:pPr>
            <w:r>
              <w:rPr>
                <w:rFonts w:ascii="Arial" w:eastAsia="Arial" w:hAnsi="Arial" w:cs="Arial"/>
                <w:b/>
                <w:sz w:val="20"/>
                <w:szCs w:val="20"/>
              </w:rPr>
              <w:t>Official Job Title:</w:t>
            </w:r>
          </w:p>
        </w:tc>
        <w:tc>
          <w:tcPr>
            <w:tcW w:w="7985" w:type="dxa"/>
            <w:vAlign w:val="center"/>
          </w:tcPr>
          <w:p w14:paraId="00000006" w14:textId="0BC03B32" w:rsidR="00946CB9" w:rsidRPr="007D49A1" w:rsidRDefault="007114C2">
            <w:pPr>
              <w:rPr>
                <w:rFonts w:asciiTheme="majorHAnsi" w:eastAsia="Arial" w:hAnsiTheme="majorHAnsi" w:cstheme="majorHAnsi"/>
                <w:b/>
                <w:sz w:val="20"/>
                <w:szCs w:val="20"/>
              </w:rPr>
            </w:pPr>
            <w:r w:rsidRPr="007D49A1">
              <w:rPr>
                <w:rFonts w:asciiTheme="majorHAnsi" w:eastAsia="Arial" w:hAnsiTheme="majorHAnsi" w:cstheme="majorHAnsi"/>
                <w:b/>
                <w:sz w:val="20"/>
                <w:szCs w:val="20"/>
              </w:rPr>
              <w:t xml:space="preserve">Consultant </w:t>
            </w:r>
            <w:r w:rsidR="00355E30" w:rsidRPr="00355E30">
              <w:rPr>
                <w:rFonts w:asciiTheme="majorHAnsi" w:eastAsia="Arial" w:hAnsiTheme="majorHAnsi" w:cstheme="majorHAnsi"/>
                <w:b/>
                <w:sz w:val="20"/>
                <w:szCs w:val="20"/>
              </w:rPr>
              <w:t>for the Development of GBV-SRH integration training package</w:t>
            </w:r>
          </w:p>
        </w:tc>
      </w:tr>
      <w:tr w:rsidR="00946CB9" w14:paraId="1EAE17FF" w14:textId="77777777">
        <w:trPr>
          <w:trHeight w:val="410"/>
        </w:trPr>
        <w:tc>
          <w:tcPr>
            <w:tcW w:w="3072" w:type="dxa"/>
            <w:vAlign w:val="center"/>
          </w:tcPr>
          <w:p w14:paraId="00000007" w14:textId="77777777" w:rsidR="00946CB9" w:rsidRDefault="00284741">
            <w:pPr>
              <w:rPr>
                <w:rFonts w:ascii="Arial" w:eastAsia="Arial" w:hAnsi="Arial" w:cs="Arial"/>
                <w:b/>
                <w:sz w:val="20"/>
                <w:szCs w:val="20"/>
              </w:rPr>
            </w:pPr>
            <w:r>
              <w:rPr>
                <w:rFonts w:ascii="Arial" w:eastAsia="Arial" w:hAnsi="Arial" w:cs="Arial"/>
                <w:b/>
                <w:sz w:val="20"/>
                <w:szCs w:val="20"/>
              </w:rPr>
              <w:t>Duty Station</w:t>
            </w:r>
          </w:p>
        </w:tc>
        <w:tc>
          <w:tcPr>
            <w:tcW w:w="7985" w:type="dxa"/>
            <w:vAlign w:val="center"/>
          </w:tcPr>
          <w:p w14:paraId="00000008" w14:textId="77777777" w:rsidR="00946CB9" w:rsidRPr="007D49A1" w:rsidRDefault="00284741">
            <w:pPr>
              <w:rPr>
                <w:rFonts w:asciiTheme="majorHAnsi" w:eastAsia="Arial" w:hAnsiTheme="majorHAnsi" w:cstheme="majorHAnsi"/>
                <w:b/>
                <w:sz w:val="20"/>
                <w:szCs w:val="20"/>
              </w:rPr>
            </w:pPr>
            <w:r w:rsidRPr="007D49A1">
              <w:rPr>
                <w:rFonts w:asciiTheme="majorHAnsi" w:eastAsia="Arial" w:hAnsiTheme="majorHAnsi" w:cstheme="majorHAnsi"/>
                <w:b/>
                <w:sz w:val="20"/>
                <w:szCs w:val="20"/>
              </w:rPr>
              <w:t>Lebanon, UNFPA Office</w:t>
            </w:r>
          </w:p>
        </w:tc>
      </w:tr>
      <w:tr w:rsidR="00946CB9" w14:paraId="17DB58AC" w14:textId="77777777">
        <w:trPr>
          <w:trHeight w:val="410"/>
        </w:trPr>
        <w:tc>
          <w:tcPr>
            <w:tcW w:w="3072" w:type="dxa"/>
            <w:vAlign w:val="center"/>
          </w:tcPr>
          <w:p w14:paraId="00000009" w14:textId="77777777" w:rsidR="00946CB9" w:rsidRDefault="00284741">
            <w:pPr>
              <w:rPr>
                <w:rFonts w:ascii="Arial" w:eastAsia="Arial" w:hAnsi="Arial" w:cs="Arial"/>
                <w:b/>
                <w:sz w:val="20"/>
                <w:szCs w:val="20"/>
              </w:rPr>
            </w:pPr>
            <w:r>
              <w:rPr>
                <w:rFonts w:ascii="Arial" w:eastAsia="Arial" w:hAnsi="Arial" w:cs="Arial"/>
                <w:b/>
                <w:sz w:val="20"/>
                <w:szCs w:val="20"/>
              </w:rPr>
              <w:t>Hiring Office</w:t>
            </w:r>
          </w:p>
        </w:tc>
        <w:tc>
          <w:tcPr>
            <w:tcW w:w="7985" w:type="dxa"/>
            <w:vAlign w:val="center"/>
          </w:tcPr>
          <w:p w14:paraId="0000000A" w14:textId="77777777" w:rsidR="00946CB9" w:rsidRPr="00887A4E" w:rsidRDefault="00284741">
            <w:pPr>
              <w:rPr>
                <w:rFonts w:asciiTheme="majorHAnsi" w:eastAsia="Arial" w:hAnsiTheme="majorHAnsi" w:cstheme="majorHAnsi"/>
                <w:b/>
                <w:bCs/>
                <w:sz w:val="20"/>
                <w:szCs w:val="20"/>
              </w:rPr>
            </w:pPr>
            <w:r w:rsidRPr="00887A4E">
              <w:rPr>
                <w:rFonts w:asciiTheme="majorHAnsi" w:eastAsia="Calibri" w:hAnsiTheme="majorHAnsi" w:cstheme="majorHAnsi"/>
                <w:b/>
                <w:bCs/>
                <w:sz w:val="20"/>
                <w:szCs w:val="20"/>
              </w:rPr>
              <w:t>UNFPA Lebanon</w:t>
            </w:r>
          </w:p>
        </w:tc>
      </w:tr>
      <w:tr w:rsidR="00946CB9" w14:paraId="0911F4DC" w14:textId="77777777">
        <w:trPr>
          <w:trHeight w:val="410"/>
        </w:trPr>
        <w:tc>
          <w:tcPr>
            <w:tcW w:w="3072" w:type="dxa"/>
            <w:vAlign w:val="center"/>
          </w:tcPr>
          <w:p w14:paraId="0000000B" w14:textId="77777777" w:rsidR="00946CB9" w:rsidRDefault="005F7EB3">
            <w:pPr>
              <w:rPr>
                <w:rFonts w:ascii="Arial" w:eastAsia="Arial" w:hAnsi="Arial" w:cs="Arial"/>
                <w:b/>
                <w:sz w:val="20"/>
                <w:szCs w:val="20"/>
              </w:rPr>
            </w:pPr>
            <w:sdt>
              <w:sdtPr>
                <w:tag w:val="goog_rdk_0"/>
                <w:id w:val="637066415"/>
              </w:sdtPr>
              <w:sdtEndPr/>
              <w:sdtContent/>
            </w:sdt>
            <w:r w:rsidR="00284741">
              <w:rPr>
                <w:rFonts w:ascii="Arial" w:eastAsia="Arial" w:hAnsi="Arial" w:cs="Arial"/>
                <w:b/>
                <w:sz w:val="20"/>
                <w:szCs w:val="20"/>
              </w:rPr>
              <w:t>Grade (Classified)</w:t>
            </w:r>
          </w:p>
        </w:tc>
        <w:tc>
          <w:tcPr>
            <w:tcW w:w="7985" w:type="dxa"/>
            <w:vAlign w:val="center"/>
          </w:tcPr>
          <w:p w14:paraId="0000000C" w14:textId="0B79E252" w:rsidR="00946CB9" w:rsidRPr="007D49A1" w:rsidRDefault="00577FA7">
            <w:pPr>
              <w:rPr>
                <w:rFonts w:asciiTheme="majorHAnsi" w:eastAsia="Arial" w:hAnsiTheme="majorHAnsi" w:cstheme="majorHAnsi"/>
                <w:b/>
                <w:sz w:val="20"/>
                <w:szCs w:val="20"/>
              </w:rPr>
            </w:pPr>
            <w:r>
              <w:rPr>
                <w:rFonts w:asciiTheme="majorHAnsi" w:eastAsia="Arial" w:hAnsiTheme="majorHAnsi" w:cstheme="majorHAnsi"/>
                <w:b/>
                <w:sz w:val="20"/>
                <w:szCs w:val="20"/>
              </w:rPr>
              <w:t>NOB</w:t>
            </w:r>
            <w:r w:rsidR="00284741" w:rsidRPr="007D49A1">
              <w:rPr>
                <w:rFonts w:asciiTheme="majorHAnsi" w:eastAsia="Arial" w:hAnsiTheme="majorHAnsi" w:cstheme="majorHAnsi"/>
                <w:b/>
                <w:sz w:val="20"/>
                <w:szCs w:val="20"/>
              </w:rPr>
              <w:tab/>
              <w:t xml:space="preserve"> </w:t>
            </w:r>
            <w:r w:rsidR="00284741" w:rsidRPr="007D49A1">
              <w:rPr>
                <w:rFonts w:asciiTheme="majorHAnsi" w:eastAsia="Arial" w:hAnsiTheme="majorHAnsi" w:cstheme="majorHAnsi"/>
                <w:b/>
                <w:sz w:val="20"/>
                <w:szCs w:val="20"/>
              </w:rPr>
              <w:tab/>
            </w:r>
            <w:r w:rsidR="00284741" w:rsidRPr="007D49A1">
              <w:rPr>
                <w:rFonts w:asciiTheme="majorHAnsi" w:eastAsia="Arial" w:hAnsiTheme="majorHAnsi" w:cstheme="majorHAnsi"/>
                <w:b/>
                <w:sz w:val="20"/>
                <w:szCs w:val="20"/>
              </w:rPr>
              <w:tab/>
            </w:r>
          </w:p>
        </w:tc>
      </w:tr>
      <w:tr w:rsidR="00946CB9" w14:paraId="10EB55B2" w14:textId="77777777">
        <w:trPr>
          <w:trHeight w:val="410"/>
        </w:trPr>
        <w:tc>
          <w:tcPr>
            <w:tcW w:w="3072" w:type="dxa"/>
            <w:vAlign w:val="center"/>
          </w:tcPr>
          <w:p w14:paraId="0000000D" w14:textId="77777777" w:rsidR="00946CB9" w:rsidRDefault="00284741">
            <w:pPr>
              <w:rPr>
                <w:rFonts w:ascii="Arial" w:eastAsia="Arial" w:hAnsi="Arial" w:cs="Arial"/>
                <w:b/>
                <w:sz w:val="20"/>
                <w:szCs w:val="20"/>
              </w:rPr>
            </w:pPr>
            <w:r>
              <w:rPr>
                <w:rFonts w:ascii="Arial" w:eastAsia="Arial" w:hAnsi="Arial" w:cs="Arial"/>
                <w:b/>
                <w:sz w:val="20"/>
                <w:szCs w:val="20"/>
              </w:rPr>
              <w:t>Vacancy Ref #</w:t>
            </w:r>
          </w:p>
        </w:tc>
        <w:tc>
          <w:tcPr>
            <w:tcW w:w="7985" w:type="dxa"/>
            <w:vAlign w:val="center"/>
          </w:tcPr>
          <w:p w14:paraId="0000000E" w14:textId="04C4947B" w:rsidR="00946CB9" w:rsidRPr="007D49A1" w:rsidRDefault="00284741" w:rsidP="00714A89">
            <w:pPr>
              <w:rPr>
                <w:rFonts w:asciiTheme="majorHAnsi" w:eastAsia="Arial" w:hAnsiTheme="majorHAnsi" w:cstheme="majorHAnsi"/>
                <w:b/>
                <w:sz w:val="20"/>
                <w:szCs w:val="20"/>
              </w:rPr>
            </w:pPr>
            <w:r w:rsidRPr="00577FA7">
              <w:rPr>
                <w:rFonts w:asciiTheme="majorHAnsi" w:eastAsia="Arial" w:hAnsiTheme="majorHAnsi" w:cstheme="majorHAnsi"/>
                <w:b/>
                <w:sz w:val="20"/>
                <w:szCs w:val="20"/>
              </w:rPr>
              <w:t>UNFPA/LBN/2022/</w:t>
            </w:r>
            <w:r w:rsidR="00577FA7" w:rsidRPr="00577FA7">
              <w:rPr>
                <w:rFonts w:asciiTheme="majorHAnsi" w:eastAsia="Arial" w:hAnsiTheme="majorHAnsi" w:cstheme="majorHAnsi"/>
                <w:b/>
                <w:sz w:val="20"/>
                <w:szCs w:val="20"/>
              </w:rPr>
              <w:t>00</w:t>
            </w:r>
            <w:r w:rsidR="00714A89">
              <w:rPr>
                <w:rFonts w:asciiTheme="majorHAnsi" w:eastAsia="Arial" w:hAnsiTheme="majorHAnsi" w:cstheme="majorHAnsi"/>
                <w:b/>
                <w:sz w:val="20"/>
                <w:szCs w:val="20"/>
              </w:rPr>
              <w:t>4</w:t>
            </w:r>
          </w:p>
        </w:tc>
      </w:tr>
      <w:tr w:rsidR="00946CB9" w14:paraId="2F4342DD" w14:textId="77777777">
        <w:trPr>
          <w:trHeight w:val="410"/>
        </w:trPr>
        <w:tc>
          <w:tcPr>
            <w:tcW w:w="3072" w:type="dxa"/>
            <w:vAlign w:val="center"/>
          </w:tcPr>
          <w:p w14:paraId="0000000F" w14:textId="77777777" w:rsidR="00946CB9" w:rsidRDefault="00284741">
            <w:pPr>
              <w:rPr>
                <w:rFonts w:ascii="Arial" w:eastAsia="Arial" w:hAnsi="Arial" w:cs="Arial"/>
                <w:b/>
                <w:sz w:val="20"/>
                <w:szCs w:val="20"/>
              </w:rPr>
            </w:pPr>
            <w:r>
              <w:rPr>
                <w:rFonts w:ascii="Arial" w:eastAsia="Arial" w:hAnsi="Arial" w:cs="Arial"/>
                <w:b/>
                <w:sz w:val="20"/>
                <w:szCs w:val="20"/>
              </w:rPr>
              <w:t>Duration</w:t>
            </w:r>
          </w:p>
        </w:tc>
        <w:tc>
          <w:tcPr>
            <w:tcW w:w="7985" w:type="dxa"/>
            <w:vAlign w:val="center"/>
          </w:tcPr>
          <w:p w14:paraId="00000010" w14:textId="64CAE0E1" w:rsidR="00946CB9" w:rsidRPr="007D49A1" w:rsidRDefault="004F75B1" w:rsidP="00910DB9">
            <w:pPr>
              <w:rPr>
                <w:rFonts w:asciiTheme="majorHAnsi" w:eastAsia="Arial" w:hAnsiTheme="majorHAnsi" w:cstheme="majorHAnsi"/>
                <w:b/>
                <w:sz w:val="20"/>
                <w:szCs w:val="20"/>
              </w:rPr>
            </w:pPr>
            <w:r>
              <w:rPr>
                <w:rFonts w:asciiTheme="majorHAnsi" w:eastAsia="Arial" w:hAnsiTheme="majorHAnsi" w:cstheme="majorHAnsi"/>
                <w:b/>
                <w:sz w:val="20"/>
                <w:szCs w:val="20"/>
              </w:rPr>
              <w:t>30</w:t>
            </w:r>
            <w:r w:rsidR="00714A89">
              <w:rPr>
                <w:rFonts w:asciiTheme="majorHAnsi" w:eastAsia="Arial" w:hAnsiTheme="majorHAnsi" w:cstheme="majorHAnsi"/>
                <w:b/>
                <w:sz w:val="20"/>
                <w:szCs w:val="20"/>
              </w:rPr>
              <w:t xml:space="preserve"> </w:t>
            </w:r>
            <w:r>
              <w:rPr>
                <w:rFonts w:asciiTheme="majorHAnsi" w:eastAsia="Arial" w:hAnsiTheme="majorHAnsi" w:cstheme="majorHAnsi"/>
                <w:b/>
                <w:sz w:val="20"/>
                <w:szCs w:val="20"/>
              </w:rPr>
              <w:t xml:space="preserve">working days </w:t>
            </w:r>
            <w:r w:rsidR="007114C2" w:rsidRPr="007D49A1">
              <w:rPr>
                <w:rFonts w:asciiTheme="majorHAnsi" w:eastAsia="Arial" w:hAnsiTheme="majorHAnsi" w:cstheme="majorHAnsi"/>
                <w:b/>
                <w:sz w:val="20"/>
                <w:szCs w:val="20"/>
              </w:rPr>
              <w:t xml:space="preserve"> </w:t>
            </w:r>
          </w:p>
        </w:tc>
      </w:tr>
      <w:tr w:rsidR="00946CB9" w14:paraId="4268F0C7" w14:textId="77777777">
        <w:trPr>
          <w:trHeight w:val="142"/>
        </w:trPr>
        <w:tc>
          <w:tcPr>
            <w:tcW w:w="3072" w:type="dxa"/>
            <w:vAlign w:val="center"/>
          </w:tcPr>
          <w:p w14:paraId="00000011" w14:textId="77777777" w:rsidR="00946CB9" w:rsidRDefault="00284741">
            <w:pPr>
              <w:rPr>
                <w:rFonts w:ascii="Arial" w:eastAsia="Arial" w:hAnsi="Arial" w:cs="Arial"/>
                <w:b/>
                <w:sz w:val="20"/>
                <w:szCs w:val="20"/>
              </w:rPr>
            </w:pPr>
            <w:r>
              <w:rPr>
                <w:rFonts w:ascii="Arial" w:eastAsia="Arial" w:hAnsi="Arial" w:cs="Arial"/>
                <w:b/>
                <w:sz w:val="20"/>
                <w:szCs w:val="20"/>
              </w:rPr>
              <w:t>Start-up Date</w:t>
            </w:r>
          </w:p>
        </w:tc>
        <w:tc>
          <w:tcPr>
            <w:tcW w:w="7985" w:type="dxa"/>
            <w:vAlign w:val="center"/>
          </w:tcPr>
          <w:p w14:paraId="00000012" w14:textId="16C6699A" w:rsidR="00946CB9" w:rsidRPr="007D49A1" w:rsidRDefault="004F75B1" w:rsidP="00887A4E">
            <w:pPr>
              <w:rPr>
                <w:rFonts w:asciiTheme="majorHAnsi" w:eastAsia="Arial" w:hAnsiTheme="majorHAnsi" w:cstheme="majorHAnsi"/>
                <w:b/>
                <w:sz w:val="20"/>
                <w:szCs w:val="20"/>
              </w:rPr>
            </w:pPr>
            <w:r>
              <w:rPr>
                <w:rFonts w:asciiTheme="majorHAnsi" w:eastAsia="Arial" w:hAnsiTheme="majorHAnsi" w:cstheme="majorHAnsi"/>
                <w:b/>
                <w:sz w:val="20"/>
                <w:szCs w:val="20"/>
              </w:rPr>
              <w:t>1 October</w:t>
            </w:r>
            <w:r w:rsidR="007114C2" w:rsidRPr="007D49A1">
              <w:rPr>
                <w:rFonts w:asciiTheme="majorHAnsi" w:eastAsia="Arial" w:hAnsiTheme="majorHAnsi" w:cstheme="majorHAnsi"/>
                <w:b/>
                <w:sz w:val="20"/>
                <w:szCs w:val="20"/>
              </w:rPr>
              <w:t xml:space="preserve"> </w:t>
            </w:r>
            <w:r w:rsidR="00284741" w:rsidRPr="007D49A1">
              <w:rPr>
                <w:rFonts w:asciiTheme="majorHAnsi" w:eastAsia="Arial" w:hAnsiTheme="majorHAnsi" w:cstheme="majorHAnsi"/>
                <w:b/>
                <w:sz w:val="20"/>
                <w:szCs w:val="20"/>
              </w:rPr>
              <w:t xml:space="preserve">to </w:t>
            </w:r>
            <w:r>
              <w:rPr>
                <w:rFonts w:asciiTheme="majorHAnsi" w:eastAsia="Arial" w:hAnsiTheme="majorHAnsi" w:cstheme="majorHAnsi"/>
                <w:b/>
                <w:sz w:val="20"/>
                <w:szCs w:val="20"/>
              </w:rPr>
              <w:t>1</w:t>
            </w:r>
            <w:r w:rsidR="00887A4E">
              <w:rPr>
                <w:rFonts w:asciiTheme="majorHAnsi" w:eastAsia="Arial" w:hAnsiTheme="majorHAnsi" w:cstheme="majorHAnsi"/>
                <w:b/>
                <w:sz w:val="20"/>
                <w:szCs w:val="20"/>
              </w:rPr>
              <w:t>7</w:t>
            </w:r>
            <w:r>
              <w:rPr>
                <w:rFonts w:asciiTheme="majorHAnsi" w:eastAsia="Arial" w:hAnsiTheme="majorHAnsi" w:cstheme="majorHAnsi"/>
                <w:b/>
                <w:sz w:val="20"/>
                <w:szCs w:val="20"/>
              </w:rPr>
              <w:t xml:space="preserve"> </w:t>
            </w:r>
            <w:proofErr w:type="gramStart"/>
            <w:r w:rsidR="007114C2" w:rsidRPr="007D49A1">
              <w:rPr>
                <w:rFonts w:asciiTheme="majorHAnsi" w:eastAsia="Arial" w:hAnsiTheme="majorHAnsi" w:cstheme="majorHAnsi"/>
                <w:b/>
                <w:sz w:val="20"/>
                <w:szCs w:val="20"/>
              </w:rPr>
              <w:t>Dec</w:t>
            </w:r>
            <w:r>
              <w:rPr>
                <w:rFonts w:asciiTheme="majorHAnsi" w:eastAsia="Arial" w:hAnsiTheme="majorHAnsi" w:cstheme="majorHAnsi"/>
                <w:b/>
                <w:sz w:val="20"/>
                <w:szCs w:val="20"/>
              </w:rPr>
              <w:t>ember</w:t>
            </w:r>
            <w:r w:rsidR="007D49A1" w:rsidRPr="007D49A1">
              <w:rPr>
                <w:rFonts w:asciiTheme="majorHAnsi" w:eastAsia="Arial" w:hAnsiTheme="majorHAnsi" w:cstheme="majorHAnsi"/>
                <w:b/>
                <w:sz w:val="20"/>
                <w:szCs w:val="20"/>
              </w:rPr>
              <w:t>,</w:t>
            </w:r>
            <w:proofErr w:type="gramEnd"/>
            <w:r w:rsidR="00284741" w:rsidRPr="007D49A1">
              <w:rPr>
                <w:rFonts w:asciiTheme="majorHAnsi" w:eastAsia="Arial" w:hAnsiTheme="majorHAnsi" w:cstheme="majorHAnsi"/>
                <w:b/>
                <w:sz w:val="20"/>
                <w:szCs w:val="20"/>
              </w:rPr>
              <w:t xml:space="preserve"> 2022 </w:t>
            </w:r>
          </w:p>
        </w:tc>
      </w:tr>
    </w:tbl>
    <w:p w14:paraId="00000013" w14:textId="77777777" w:rsidR="00946CB9" w:rsidRDefault="00946CB9">
      <w:pPr>
        <w:jc w:val="center"/>
        <w:rPr>
          <w:rFonts w:ascii="Calibri" w:eastAsia="Calibri" w:hAnsi="Calibri" w:cs="Calibri"/>
          <w:b/>
        </w:rPr>
      </w:pPr>
    </w:p>
    <w:tbl>
      <w:tblPr>
        <w:tblStyle w:val="a0"/>
        <w:tblW w:w="11070" w:type="dxa"/>
        <w:tblInd w:w="-833" w:type="dxa"/>
        <w:tblLayout w:type="fixed"/>
        <w:tblLook w:val="0000" w:firstRow="0" w:lastRow="0" w:firstColumn="0" w:lastColumn="0" w:noHBand="0" w:noVBand="0"/>
      </w:tblPr>
      <w:tblGrid>
        <w:gridCol w:w="2730"/>
        <w:gridCol w:w="8340"/>
      </w:tblGrid>
      <w:tr w:rsidR="00946CB9" w14:paraId="4EE9C9A0" w14:textId="77777777">
        <w:trPr>
          <w:trHeight w:val="216"/>
        </w:trPr>
        <w:tc>
          <w:tcPr>
            <w:tcW w:w="11070" w:type="dxa"/>
            <w:gridSpan w:val="2"/>
            <w:tcBorders>
              <w:top w:val="single" w:sz="6" w:space="0" w:color="000000"/>
              <w:left w:val="single" w:sz="6" w:space="0" w:color="000000"/>
              <w:bottom w:val="single" w:sz="6" w:space="0" w:color="000000"/>
              <w:right w:val="single" w:sz="6" w:space="0" w:color="000000"/>
            </w:tcBorders>
            <w:shd w:val="clear" w:color="auto" w:fill="E6E6E6"/>
          </w:tcPr>
          <w:p w14:paraId="4E09CDD6" w14:textId="77777777" w:rsidR="00946CB9" w:rsidRDefault="00284741">
            <w:pPr>
              <w:tabs>
                <w:tab w:val="left" w:pos="-720"/>
              </w:tabs>
              <w:spacing w:before="109" w:after="54"/>
              <w:rPr>
                <w:rFonts w:ascii="Calibri" w:eastAsia="Calibri" w:hAnsi="Calibri" w:cs="Calibri"/>
                <w:b/>
              </w:rPr>
            </w:pPr>
            <w:r>
              <w:rPr>
                <w:rFonts w:ascii="Calibri" w:eastAsia="Calibri" w:hAnsi="Calibri" w:cs="Calibri"/>
                <w:b/>
              </w:rPr>
              <w:t xml:space="preserve">TERMS OF REFERENCE </w:t>
            </w:r>
          </w:p>
          <w:p w14:paraId="00000014" w14:textId="25B46E2F" w:rsidR="007114C2" w:rsidRPr="00D17778" w:rsidRDefault="00910DB9" w:rsidP="00E9525D">
            <w:pPr>
              <w:tabs>
                <w:tab w:val="left" w:pos="-720"/>
              </w:tabs>
              <w:spacing w:before="109" w:after="54"/>
              <w:rPr>
                <w:rFonts w:asciiTheme="minorHAnsi" w:eastAsia="Calibri" w:hAnsiTheme="minorHAnsi" w:cstheme="minorHAnsi"/>
                <w:b/>
                <w:sz w:val="20"/>
                <w:szCs w:val="20"/>
              </w:rPr>
            </w:pPr>
            <w:r w:rsidRPr="00D17778">
              <w:rPr>
                <w:rFonts w:asciiTheme="minorHAnsi" w:hAnsiTheme="minorHAnsi" w:cstheme="minorHAnsi"/>
                <w:b/>
                <w:sz w:val="20"/>
                <w:szCs w:val="20"/>
              </w:rPr>
              <w:t>Development of GBV-</w:t>
            </w:r>
            <w:r w:rsidR="00E9525D" w:rsidRPr="00D17778">
              <w:rPr>
                <w:rFonts w:asciiTheme="minorHAnsi" w:hAnsiTheme="minorHAnsi" w:cstheme="minorHAnsi"/>
                <w:b/>
                <w:sz w:val="20"/>
                <w:szCs w:val="20"/>
              </w:rPr>
              <w:t>SRH Integrated Training Guide</w:t>
            </w:r>
          </w:p>
        </w:tc>
      </w:tr>
      <w:tr w:rsidR="00946CB9" w14:paraId="79E8D5F7" w14:textId="77777777">
        <w:trPr>
          <w:trHeight w:val="6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6" w14:textId="77777777" w:rsidR="00946CB9" w:rsidRDefault="00284741">
            <w:pPr>
              <w:tabs>
                <w:tab w:val="left" w:pos="-720"/>
              </w:tabs>
              <w:spacing w:before="40" w:after="54"/>
              <w:jc w:val="both"/>
              <w:rPr>
                <w:rFonts w:ascii="Calibri" w:eastAsia="Calibri" w:hAnsi="Calibri" w:cs="Calibri"/>
                <w:sz w:val="20"/>
                <w:szCs w:val="20"/>
              </w:rPr>
            </w:pPr>
            <w:r>
              <w:rPr>
                <w:rFonts w:ascii="Calibri" w:eastAsia="Calibri" w:hAnsi="Calibri" w:cs="Calibri"/>
                <w:sz w:val="20"/>
                <w:szCs w:val="20"/>
              </w:rPr>
              <w:t>Purpose of consultancy: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10D5E81" w14:textId="28CE8AF1" w:rsidR="007114C2" w:rsidRDefault="007114C2" w:rsidP="00F65C61">
            <w:pPr>
              <w:rPr>
                <w:rFonts w:asciiTheme="majorHAnsi" w:hAnsiTheme="majorHAnsi" w:cstheme="majorHAnsi"/>
                <w:sz w:val="20"/>
                <w:szCs w:val="20"/>
              </w:rPr>
            </w:pPr>
            <w:r w:rsidRPr="00F65C61">
              <w:rPr>
                <w:rFonts w:asciiTheme="majorHAnsi" w:hAnsiTheme="majorHAnsi" w:cstheme="majorHAnsi"/>
                <w:sz w:val="20"/>
                <w:szCs w:val="20"/>
              </w:rPr>
              <w:t>UNFPA is the lead UN agency for delivering a world where every pregnancy is wanted, every childbirth is safe and every young person's potential is fulfilled. UNFPA works towards achieving the three transformative results: end preventable maternal deaths, end unmet need for family planning and end gender</w:t>
            </w:r>
            <w:r w:rsidR="00965814">
              <w:rPr>
                <w:rFonts w:asciiTheme="majorHAnsi" w:hAnsiTheme="majorHAnsi" w:cstheme="majorHAnsi"/>
                <w:sz w:val="20"/>
                <w:szCs w:val="20"/>
              </w:rPr>
              <w:t>-</w:t>
            </w:r>
            <w:r w:rsidRPr="00F65C61">
              <w:rPr>
                <w:rFonts w:asciiTheme="majorHAnsi" w:hAnsiTheme="majorHAnsi" w:cstheme="majorHAnsi"/>
                <w:sz w:val="20"/>
                <w:szCs w:val="20"/>
              </w:rPr>
              <w:t xml:space="preserve">based violence and harmful practices. </w:t>
            </w:r>
          </w:p>
          <w:p w14:paraId="2F20B4AE" w14:textId="77777777" w:rsidR="00965814" w:rsidRPr="00F65C61" w:rsidRDefault="00965814" w:rsidP="00F65C61">
            <w:pPr>
              <w:rPr>
                <w:rFonts w:asciiTheme="majorHAnsi" w:hAnsiTheme="majorHAnsi" w:cstheme="majorHAnsi"/>
                <w:sz w:val="20"/>
                <w:szCs w:val="20"/>
              </w:rPr>
            </w:pPr>
          </w:p>
          <w:p w14:paraId="2DC53A2D" w14:textId="67EDEA25" w:rsidR="00D17778" w:rsidRPr="00F65C61" w:rsidRDefault="00910DB9" w:rsidP="00887A4E">
            <w:pPr>
              <w:spacing w:after="120"/>
              <w:rPr>
                <w:rFonts w:asciiTheme="majorHAnsi" w:hAnsiTheme="majorHAnsi" w:cstheme="majorHAnsi"/>
                <w:color w:val="000000"/>
                <w:sz w:val="20"/>
                <w:szCs w:val="20"/>
              </w:rPr>
            </w:pPr>
            <w:r w:rsidRPr="00F65C61">
              <w:rPr>
                <w:rFonts w:asciiTheme="majorHAnsi" w:hAnsiTheme="majorHAnsi" w:cstheme="majorHAnsi"/>
                <w:sz w:val="20"/>
                <w:szCs w:val="20"/>
              </w:rPr>
              <w:t xml:space="preserve">Within its context of work in Lebanon, and as part of its mandate, UNFPA </w:t>
            </w:r>
            <w:r w:rsidRPr="00F65C61">
              <w:rPr>
                <w:rFonts w:asciiTheme="majorHAnsi" w:hAnsiTheme="majorHAnsi" w:cstheme="majorHAnsi"/>
                <w:color w:val="000000"/>
                <w:sz w:val="20"/>
                <w:szCs w:val="20"/>
              </w:rPr>
              <w:t xml:space="preserve">works to promote standards of </w:t>
            </w:r>
            <w:r w:rsidR="005005DC">
              <w:rPr>
                <w:rFonts w:asciiTheme="majorHAnsi" w:hAnsiTheme="majorHAnsi" w:cstheme="majorHAnsi"/>
                <w:color w:val="000000"/>
                <w:sz w:val="20"/>
                <w:szCs w:val="20"/>
              </w:rPr>
              <w:t xml:space="preserve">sexual and reproductive health (SRH) </w:t>
            </w:r>
            <w:r w:rsidRPr="00F65C61">
              <w:rPr>
                <w:rFonts w:asciiTheme="majorHAnsi" w:hAnsiTheme="majorHAnsi" w:cstheme="majorHAnsi"/>
                <w:color w:val="000000"/>
                <w:sz w:val="20"/>
                <w:szCs w:val="20"/>
              </w:rPr>
              <w:t xml:space="preserve">services and to mainstream GBV </w:t>
            </w:r>
            <w:r w:rsidR="00965814">
              <w:rPr>
                <w:rFonts w:asciiTheme="majorHAnsi" w:hAnsiTheme="majorHAnsi" w:cstheme="majorHAnsi"/>
                <w:color w:val="000000"/>
                <w:sz w:val="20"/>
                <w:szCs w:val="20"/>
              </w:rPr>
              <w:t xml:space="preserve">namely </w:t>
            </w:r>
            <w:r w:rsidRPr="00F65C61">
              <w:rPr>
                <w:rFonts w:asciiTheme="majorHAnsi" w:hAnsiTheme="majorHAnsi" w:cstheme="majorHAnsi"/>
                <w:color w:val="000000"/>
                <w:sz w:val="20"/>
                <w:szCs w:val="20"/>
              </w:rPr>
              <w:t xml:space="preserve">in </w:t>
            </w:r>
            <w:r w:rsidR="00965814">
              <w:rPr>
                <w:rFonts w:asciiTheme="majorHAnsi" w:hAnsiTheme="majorHAnsi" w:cstheme="majorHAnsi"/>
                <w:color w:val="000000"/>
                <w:sz w:val="20"/>
                <w:szCs w:val="20"/>
              </w:rPr>
              <w:t xml:space="preserve">the health sector </w:t>
            </w:r>
            <w:r w:rsidRPr="00F65C61">
              <w:rPr>
                <w:rFonts w:asciiTheme="majorHAnsi" w:hAnsiTheme="majorHAnsi" w:cstheme="majorHAnsi"/>
                <w:sz w:val="20"/>
                <w:szCs w:val="20"/>
              </w:rPr>
              <w:t>t</w:t>
            </w:r>
            <w:r w:rsidRPr="00F65C61">
              <w:rPr>
                <w:rFonts w:asciiTheme="majorHAnsi" w:hAnsiTheme="majorHAnsi" w:cstheme="majorHAnsi"/>
                <w:color w:val="000000"/>
                <w:sz w:val="20"/>
                <w:szCs w:val="20"/>
              </w:rPr>
              <w:t xml:space="preserve">hrough collaboration with key stakeholders and sectors. </w:t>
            </w:r>
            <w:r w:rsidR="00965814">
              <w:rPr>
                <w:rFonts w:asciiTheme="majorHAnsi" w:hAnsiTheme="majorHAnsi" w:cstheme="majorHAnsi"/>
                <w:color w:val="000000"/>
                <w:sz w:val="20"/>
                <w:szCs w:val="20"/>
              </w:rPr>
              <w:t xml:space="preserve"> This is meant to ensure that women survivors of violence or at risk of violence can obtain the needed </w:t>
            </w:r>
            <w:r w:rsidR="005005DC">
              <w:rPr>
                <w:rFonts w:asciiTheme="majorHAnsi" w:hAnsiTheme="majorHAnsi" w:cstheme="majorHAnsi"/>
                <w:color w:val="000000"/>
                <w:sz w:val="20"/>
                <w:szCs w:val="20"/>
              </w:rPr>
              <w:t xml:space="preserve">SRH and GBV </w:t>
            </w:r>
            <w:r w:rsidR="00965814">
              <w:rPr>
                <w:rFonts w:asciiTheme="majorHAnsi" w:hAnsiTheme="majorHAnsi" w:cstheme="majorHAnsi"/>
                <w:color w:val="000000"/>
                <w:sz w:val="20"/>
                <w:szCs w:val="20"/>
              </w:rPr>
              <w:t>services as a “One Stop Shop” at the same facility or through a functional referral mechanism irrespective of the level</w:t>
            </w:r>
            <w:r w:rsidR="005005DC">
              <w:rPr>
                <w:rFonts w:asciiTheme="majorHAnsi" w:hAnsiTheme="majorHAnsi" w:cstheme="majorHAnsi"/>
                <w:color w:val="000000"/>
                <w:sz w:val="20"/>
                <w:szCs w:val="20"/>
              </w:rPr>
              <w:t>s</w:t>
            </w:r>
            <w:r w:rsidR="00965814">
              <w:rPr>
                <w:rFonts w:asciiTheme="majorHAnsi" w:hAnsiTheme="majorHAnsi" w:cstheme="majorHAnsi"/>
                <w:color w:val="000000"/>
                <w:sz w:val="20"/>
                <w:szCs w:val="20"/>
              </w:rPr>
              <w:t>/types of required services</w:t>
            </w:r>
            <w:r w:rsidR="005005DC">
              <w:rPr>
                <w:rFonts w:asciiTheme="majorHAnsi" w:hAnsiTheme="majorHAnsi" w:cstheme="majorHAnsi"/>
                <w:color w:val="000000"/>
                <w:sz w:val="20"/>
                <w:szCs w:val="20"/>
              </w:rPr>
              <w:t xml:space="preserve">. </w:t>
            </w:r>
            <w:r w:rsidR="00965814">
              <w:rPr>
                <w:rFonts w:asciiTheme="majorHAnsi" w:hAnsiTheme="majorHAnsi" w:cstheme="majorHAnsi"/>
                <w:color w:val="000000"/>
                <w:sz w:val="20"/>
                <w:szCs w:val="20"/>
              </w:rPr>
              <w:t xml:space="preserve"> </w:t>
            </w:r>
            <w:r w:rsidR="005005DC">
              <w:rPr>
                <w:rFonts w:asciiTheme="majorHAnsi" w:hAnsiTheme="majorHAnsi" w:cstheme="majorHAnsi"/>
                <w:color w:val="000000"/>
                <w:sz w:val="20"/>
                <w:szCs w:val="20"/>
              </w:rPr>
              <w:t>By doing so, it is expected that</w:t>
            </w:r>
            <w:r w:rsidRPr="00F65C61">
              <w:rPr>
                <w:rFonts w:asciiTheme="majorHAnsi" w:hAnsiTheme="majorHAnsi" w:cstheme="majorHAnsi"/>
                <w:color w:val="000000"/>
                <w:sz w:val="20"/>
                <w:szCs w:val="20"/>
              </w:rPr>
              <w:t xml:space="preserve"> addressing GBV in all its forms, through an adequate prevention and response plan, along with meeting the SRH needs of women and </w:t>
            </w:r>
            <w:r w:rsidR="005005DC">
              <w:rPr>
                <w:rFonts w:asciiTheme="majorHAnsi" w:hAnsiTheme="majorHAnsi" w:cstheme="majorHAnsi"/>
                <w:color w:val="000000"/>
                <w:sz w:val="20"/>
                <w:szCs w:val="20"/>
              </w:rPr>
              <w:t>adolescent girls</w:t>
            </w:r>
            <w:r w:rsidRPr="00F65C61">
              <w:rPr>
                <w:rFonts w:asciiTheme="majorHAnsi" w:hAnsiTheme="majorHAnsi" w:cstheme="majorHAnsi"/>
                <w:color w:val="000000"/>
                <w:sz w:val="20"/>
                <w:szCs w:val="20"/>
              </w:rPr>
              <w:t>,</w:t>
            </w:r>
            <w:r w:rsidR="005005DC">
              <w:rPr>
                <w:rFonts w:asciiTheme="majorHAnsi" w:hAnsiTheme="majorHAnsi" w:cstheme="majorHAnsi"/>
                <w:color w:val="000000"/>
                <w:sz w:val="20"/>
                <w:szCs w:val="20"/>
              </w:rPr>
              <w:t xml:space="preserve"> will be realized</w:t>
            </w:r>
            <w:r w:rsidRPr="00F65C61">
              <w:rPr>
                <w:rFonts w:asciiTheme="majorHAnsi" w:hAnsiTheme="majorHAnsi" w:cstheme="majorHAnsi"/>
                <w:color w:val="000000"/>
                <w:sz w:val="20"/>
                <w:szCs w:val="20"/>
              </w:rPr>
              <w:t xml:space="preserve"> especially in emergency situations.</w:t>
            </w:r>
            <w:r w:rsidR="002865C7">
              <w:rPr>
                <w:rFonts w:asciiTheme="majorHAnsi" w:hAnsiTheme="majorHAnsi" w:cstheme="majorHAnsi"/>
                <w:color w:val="000000"/>
                <w:sz w:val="20"/>
                <w:szCs w:val="20"/>
              </w:rPr>
              <w:t xml:space="preserve"> </w:t>
            </w:r>
          </w:p>
          <w:p w14:paraId="3A624FB4" w14:textId="692E55DA" w:rsidR="0019171F" w:rsidRDefault="00E1611E" w:rsidP="008019F3">
            <w:pPr>
              <w:spacing w:after="120"/>
              <w:rPr>
                <w:rFonts w:asciiTheme="majorHAnsi" w:hAnsiTheme="majorHAnsi" w:cstheme="majorHAnsi"/>
                <w:sz w:val="20"/>
                <w:szCs w:val="20"/>
              </w:rPr>
            </w:pPr>
            <w:r>
              <w:rPr>
                <w:rFonts w:asciiTheme="majorHAnsi" w:hAnsiTheme="majorHAnsi" w:cstheme="majorHAnsi"/>
                <w:sz w:val="20"/>
                <w:szCs w:val="20"/>
              </w:rPr>
              <w:t>Between</w:t>
            </w:r>
            <w:r w:rsidR="00C15C4A" w:rsidRPr="00F65C61">
              <w:rPr>
                <w:rFonts w:asciiTheme="majorHAnsi" w:hAnsiTheme="majorHAnsi" w:cstheme="majorHAnsi"/>
                <w:sz w:val="20"/>
                <w:szCs w:val="20"/>
              </w:rPr>
              <w:t xml:space="preserve"> </w:t>
            </w:r>
            <w:r w:rsidR="00714A89" w:rsidRPr="00F65C61">
              <w:rPr>
                <w:rFonts w:asciiTheme="majorHAnsi" w:hAnsiTheme="majorHAnsi" w:cstheme="majorHAnsi"/>
                <w:sz w:val="20"/>
                <w:szCs w:val="20"/>
              </w:rPr>
              <w:t>201</w:t>
            </w:r>
            <w:r w:rsidR="00BC5944" w:rsidRPr="00F65C61">
              <w:rPr>
                <w:rFonts w:asciiTheme="majorHAnsi" w:hAnsiTheme="majorHAnsi" w:cstheme="majorHAnsi"/>
                <w:sz w:val="20"/>
                <w:szCs w:val="20"/>
              </w:rPr>
              <w:t>7</w:t>
            </w:r>
            <w:r>
              <w:rPr>
                <w:rFonts w:asciiTheme="majorHAnsi" w:hAnsiTheme="majorHAnsi" w:cstheme="majorHAnsi"/>
                <w:sz w:val="20"/>
                <w:szCs w:val="20"/>
              </w:rPr>
              <w:t xml:space="preserve"> and 2018</w:t>
            </w:r>
            <w:r w:rsidR="007114C2" w:rsidRPr="00F65C61">
              <w:rPr>
                <w:rFonts w:asciiTheme="majorHAnsi" w:hAnsiTheme="majorHAnsi" w:cstheme="majorHAnsi"/>
                <w:sz w:val="20"/>
                <w:szCs w:val="20"/>
              </w:rPr>
              <w:t xml:space="preserve">, </w:t>
            </w:r>
            <w:r w:rsidR="00C15C4A" w:rsidRPr="00F65C61">
              <w:rPr>
                <w:rFonts w:asciiTheme="majorHAnsi" w:hAnsiTheme="majorHAnsi" w:cstheme="majorHAnsi"/>
                <w:sz w:val="20"/>
                <w:szCs w:val="20"/>
              </w:rPr>
              <w:t>UNFPA</w:t>
            </w:r>
            <w:r w:rsidR="007114C2" w:rsidRPr="00F65C61">
              <w:rPr>
                <w:rFonts w:asciiTheme="majorHAnsi" w:hAnsiTheme="majorHAnsi" w:cstheme="majorHAnsi"/>
                <w:sz w:val="20"/>
                <w:szCs w:val="20"/>
              </w:rPr>
              <w:t xml:space="preserve"> Lebanon </w:t>
            </w:r>
            <w:r w:rsidR="005005DC">
              <w:rPr>
                <w:rFonts w:asciiTheme="majorHAnsi" w:hAnsiTheme="majorHAnsi" w:cstheme="majorHAnsi"/>
                <w:sz w:val="20"/>
                <w:szCs w:val="20"/>
              </w:rPr>
              <w:t xml:space="preserve">piloted </w:t>
            </w:r>
            <w:r w:rsidR="00C15C4A" w:rsidRPr="00F65C61">
              <w:rPr>
                <w:rFonts w:asciiTheme="majorHAnsi" w:hAnsiTheme="majorHAnsi" w:cstheme="majorHAnsi"/>
                <w:sz w:val="20"/>
                <w:szCs w:val="20"/>
              </w:rPr>
              <w:t>a</w:t>
            </w:r>
            <w:r w:rsidR="00714A89" w:rsidRPr="00F65C61">
              <w:rPr>
                <w:rFonts w:asciiTheme="majorHAnsi" w:hAnsiTheme="majorHAnsi" w:cstheme="majorHAnsi"/>
                <w:sz w:val="20"/>
                <w:szCs w:val="20"/>
              </w:rPr>
              <w:t xml:space="preserve"> </w:t>
            </w:r>
            <w:r w:rsidR="00C15C4A" w:rsidRPr="00F65C61">
              <w:rPr>
                <w:rFonts w:asciiTheme="majorHAnsi" w:hAnsiTheme="majorHAnsi" w:cstheme="majorHAnsi"/>
                <w:sz w:val="20"/>
                <w:szCs w:val="20"/>
              </w:rPr>
              <w:t>GBV-SRH</w:t>
            </w:r>
            <w:r w:rsidR="00714A89" w:rsidRPr="00F65C61">
              <w:rPr>
                <w:rFonts w:asciiTheme="majorHAnsi" w:hAnsiTheme="majorHAnsi" w:cstheme="majorHAnsi"/>
                <w:sz w:val="20"/>
                <w:szCs w:val="20"/>
              </w:rPr>
              <w:t xml:space="preserve"> integrated approach</w:t>
            </w:r>
            <w:r w:rsidR="00BC5944" w:rsidRPr="00F65C61">
              <w:rPr>
                <w:rFonts w:asciiTheme="majorHAnsi" w:hAnsiTheme="majorHAnsi" w:cstheme="majorHAnsi"/>
                <w:sz w:val="20"/>
                <w:szCs w:val="20"/>
              </w:rPr>
              <w:t xml:space="preserve"> </w:t>
            </w:r>
            <w:r w:rsidR="00BE41B7">
              <w:rPr>
                <w:rFonts w:asciiTheme="majorHAnsi" w:hAnsiTheme="majorHAnsi" w:cstheme="majorHAnsi"/>
                <w:sz w:val="20"/>
                <w:szCs w:val="20"/>
              </w:rPr>
              <w:t xml:space="preserve">among 4 partners </w:t>
            </w:r>
            <w:r w:rsidR="008059B4">
              <w:rPr>
                <w:rFonts w:asciiTheme="majorHAnsi" w:hAnsiTheme="majorHAnsi" w:cstheme="majorHAnsi"/>
                <w:sz w:val="20"/>
                <w:szCs w:val="20"/>
              </w:rPr>
              <w:t xml:space="preserve">and </w:t>
            </w:r>
            <w:r w:rsidR="00183B47">
              <w:rPr>
                <w:rFonts w:asciiTheme="majorHAnsi" w:hAnsiTheme="majorHAnsi" w:cstheme="majorHAnsi"/>
                <w:sz w:val="20"/>
                <w:szCs w:val="20"/>
              </w:rPr>
              <w:t>consist</w:t>
            </w:r>
            <w:r w:rsidR="008059B4">
              <w:rPr>
                <w:rFonts w:asciiTheme="majorHAnsi" w:hAnsiTheme="majorHAnsi" w:cstheme="majorHAnsi"/>
                <w:sz w:val="20"/>
                <w:szCs w:val="20"/>
              </w:rPr>
              <w:t>ing</w:t>
            </w:r>
            <w:r w:rsidR="00183B47">
              <w:rPr>
                <w:rFonts w:asciiTheme="majorHAnsi" w:hAnsiTheme="majorHAnsi" w:cstheme="majorHAnsi"/>
                <w:sz w:val="20"/>
                <w:szCs w:val="20"/>
              </w:rPr>
              <w:t xml:space="preserve"> of a diverse</w:t>
            </w:r>
            <w:r w:rsidR="00C15C4A" w:rsidRPr="00F65C61">
              <w:rPr>
                <w:rFonts w:asciiTheme="majorHAnsi" w:hAnsiTheme="majorHAnsi" w:cstheme="majorHAnsi"/>
                <w:sz w:val="20"/>
                <w:szCs w:val="20"/>
              </w:rPr>
              <w:t xml:space="preserve"> service/information package including reproductive health, psychosocial support, GBV case management, safe </w:t>
            </w:r>
            <w:proofErr w:type="gramStart"/>
            <w:r w:rsidR="00C15C4A" w:rsidRPr="00F65C61">
              <w:rPr>
                <w:rFonts w:asciiTheme="majorHAnsi" w:hAnsiTheme="majorHAnsi" w:cstheme="majorHAnsi"/>
                <w:sz w:val="20"/>
                <w:szCs w:val="20"/>
              </w:rPr>
              <w:t>space</w:t>
            </w:r>
            <w:proofErr w:type="gramEnd"/>
            <w:r w:rsidR="00C15C4A" w:rsidRPr="00F65C61">
              <w:rPr>
                <w:rFonts w:asciiTheme="majorHAnsi" w:hAnsiTheme="majorHAnsi" w:cstheme="majorHAnsi"/>
                <w:sz w:val="20"/>
                <w:szCs w:val="20"/>
              </w:rPr>
              <w:t xml:space="preserve"> and legal services</w:t>
            </w:r>
            <w:r w:rsidR="00BE41B7">
              <w:rPr>
                <w:rFonts w:asciiTheme="majorHAnsi" w:hAnsiTheme="majorHAnsi" w:cstheme="majorHAnsi"/>
                <w:sz w:val="20"/>
                <w:szCs w:val="20"/>
              </w:rPr>
              <w:t xml:space="preserve"> either on site and/or through </w:t>
            </w:r>
            <w:r w:rsidR="00BE41B7">
              <w:rPr>
                <w:rFonts w:asciiTheme="majorHAnsi" w:hAnsiTheme="majorHAnsi" w:cstheme="majorHAnsi"/>
                <w:sz w:val="20"/>
                <w:szCs w:val="20"/>
              </w:rPr>
              <w:lastRenderedPageBreak/>
              <w:t>identified referral pathways</w:t>
            </w:r>
            <w:r w:rsidR="00375613">
              <w:rPr>
                <w:rFonts w:asciiTheme="majorHAnsi" w:hAnsiTheme="majorHAnsi" w:cstheme="majorHAnsi"/>
                <w:sz w:val="20"/>
                <w:szCs w:val="20"/>
              </w:rPr>
              <w:t xml:space="preserve">. The pilot </w:t>
            </w:r>
            <w:r>
              <w:rPr>
                <w:rFonts w:asciiTheme="majorHAnsi" w:hAnsiTheme="majorHAnsi" w:cstheme="majorHAnsi"/>
                <w:sz w:val="20"/>
                <w:szCs w:val="20"/>
              </w:rPr>
              <w:t xml:space="preserve">approach was evaluated and demonstrated effective, timely and </w:t>
            </w:r>
            <w:r w:rsidR="00BE41B7">
              <w:rPr>
                <w:rFonts w:asciiTheme="majorHAnsi" w:hAnsiTheme="majorHAnsi" w:cstheme="majorHAnsi"/>
                <w:sz w:val="20"/>
                <w:szCs w:val="20"/>
              </w:rPr>
              <w:t>impactful results</w:t>
            </w:r>
            <w:r w:rsidR="00652CE7">
              <w:rPr>
                <w:rFonts w:asciiTheme="majorHAnsi" w:hAnsiTheme="majorHAnsi" w:cstheme="majorHAnsi"/>
                <w:sz w:val="20"/>
                <w:szCs w:val="20"/>
              </w:rPr>
              <w:t xml:space="preserve"> as well as improved SRH and GBV outcomes</w:t>
            </w:r>
            <w:r w:rsidR="00BE41B7">
              <w:rPr>
                <w:rFonts w:asciiTheme="majorHAnsi" w:hAnsiTheme="majorHAnsi" w:cstheme="majorHAnsi"/>
                <w:sz w:val="20"/>
                <w:szCs w:val="20"/>
              </w:rPr>
              <w:t xml:space="preserve">. </w:t>
            </w:r>
            <w:r w:rsidR="00652CE7">
              <w:rPr>
                <w:rFonts w:asciiTheme="majorHAnsi" w:hAnsiTheme="majorHAnsi" w:cstheme="majorHAnsi"/>
                <w:sz w:val="20"/>
                <w:szCs w:val="20"/>
              </w:rPr>
              <w:t>Building on the pilot and evaluation</w:t>
            </w:r>
            <w:r w:rsidR="002B0E6A">
              <w:rPr>
                <w:rFonts w:asciiTheme="majorHAnsi" w:hAnsiTheme="majorHAnsi" w:cstheme="majorHAnsi"/>
                <w:sz w:val="20"/>
                <w:szCs w:val="20"/>
              </w:rPr>
              <w:t xml:space="preserve"> of the approach</w:t>
            </w:r>
            <w:r w:rsidR="00652CE7">
              <w:rPr>
                <w:rFonts w:asciiTheme="majorHAnsi" w:hAnsiTheme="majorHAnsi" w:cstheme="majorHAnsi"/>
                <w:sz w:val="20"/>
                <w:szCs w:val="20"/>
              </w:rPr>
              <w:t xml:space="preserve">, </w:t>
            </w:r>
            <w:r w:rsidR="00C15C4A" w:rsidRPr="00F65C61">
              <w:rPr>
                <w:rFonts w:asciiTheme="majorHAnsi" w:hAnsiTheme="majorHAnsi" w:cstheme="majorHAnsi"/>
                <w:sz w:val="20"/>
                <w:szCs w:val="20"/>
              </w:rPr>
              <w:t xml:space="preserve">four models for integration were developed </w:t>
            </w:r>
            <w:r w:rsidR="008019F3">
              <w:rPr>
                <w:rFonts w:asciiTheme="majorHAnsi" w:hAnsiTheme="majorHAnsi" w:cstheme="majorHAnsi"/>
                <w:sz w:val="20"/>
                <w:szCs w:val="20"/>
              </w:rPr>
              <w:t xml:space="preserve">by UNFPA Lebanon </w:t>
            </w:r>
            <w:r w:rsidR="00C15C4A" w:rsidRPr="00F65C61">
              <w:rPr>
                <w:rFonts w:asciiTheme="majorHAnsi" w:hAnsiTheme="majorHAnsi" w:cstheme="majorHAnsi"/>
                <w:sz w:val="20"/>
                <w:szCs w:val="20"/>
              </w:rPr>
              <w:t xml:space="preserve">in addition to an assessment tool that allows classification of health </w:t>
            </w:r>
            <w:r w:rsidR="00380712" w:rsidRPr="00F65C61">
              <w:rPr>
                <w:rFonts w:asciiTheme="majorHAnsi" w:hAnsiTheme="majorHAnsi" w:cstheme="majorHAnsi"/>
                <w:sz w:val="20"/>
                <w:szCs w:val="20"/>
              </w:rPr>
              <w:t>facilities under these models</w:t>
            </w:r>
            <w:r w:rsidR="00C0082A">
              <w:rPr>
                <w:rFonts w:asciiTheme="majorHAnsi" w:hAnsiTheme="majorHAnsi" w:cstheme="majorHAnsi"/>
                <w:sz w:val="20"/>
                <w:szCs w:val="20"/>
              </w:rPr>
              <w:t xml:space="preserve"> based on selective criteria</w:t>
            </w:r>
            <w:r w:rsidR="00380712" w:rsidRPr="00F65C61">
              <w:rPr>
                <w:rFonts w:asciiTheme="majorHAnsi" w:hAnsiTheme="majorHAnsi" w:cstheme="majorHAnsi"/>
                <w:sz w:val="20"/>
                <w:szCs w:val="20"/>
              </w:rPr>
              <w:t>. Moreover</w:t>
            </w:r>
            <w:r w:rsidR="00E64479">
              <w:rPr>
                <w:rFonts w:asciiTheme="majorHAnsi" w:hAnsiTheme="majorHAnsi" w:cstheme="majorHAnsi"/>
                <w:sz w:val="20"/>
                <w:szCs w:val="20"/>
              </w:rPr>
              <w:t>,</w:t>
            </w:r>
            <w:r w:rsidR="00910DB9" w:rsidRPr="00F65C61">
              <w:rPr>
                <w:rFonts w:asciiTheme="majorHAnsi" w:hAnsiTheme="majorHAnsi" w:cstheme="majorHAnsi"/>
                <w:sz w:val="20"/>
                <w:szCs w:val="20"/>
              </w:rPr>
              <w:t xml:space="preserve"> UNFPA </w:t>
            </w:r>
            <w:r w:rsidR="008019F3">
              <w:rPr>
                <w:rFonts w:asciiTheme="majorHAnsi" w:hAnsiTheme="majorHAnsi" w:cstheme="majorHAnsi"/>
                <w:sz w:val="20"/>
                <w:szCs w:val="20"/>
              </w:rPr>
              <w:t xml:space="preserve">in collaboration with the Ministry of Public Health (MOPH) </w:t>
            </w:r>
            <w:r w:rsidR="00910DB9" w:rsidRPr="00F65C61">
              <w:rPr>
                <w:rFonts w:asciiTheme="majorHAnsi" w:hAnsiTheme="majorHAnsi" w:cstheme="majorHAnsi"/>
                <w:sz w:val="20"/>
                <w:szCs w:val="20"/>
              </w:rPr>
              <w:t xml:space="preserve">developed a guide on the main fundamental principles of GBV-SRH integration in health care facilities at primary health care level. </w:t>
            </w:r>
            <w:r w:rsidR="0019171F">
              <w:rPr>
                <w:rFonts w:asciiTheme="majorHAnsi" w:hAnsiTheme="majorHAnsi" w:cstheme="majorHAnsi"/>
                <w:sz w:val="20"/>
                <w:szCs w:val="20"/>
              </w:rPr>
              <w:t>In 202</w:t>
            </w:r>
            <w:r w:rsidR="008019F3">
              <w:rPr>
                <w:rFonts w:asciiTheme="majorHAnsi" w:hAnsiTheme="majorHAnsi" w:cstheme="majorHAnsi"/>
                <w:sz w:val="20"/>
                <w:szCs w:val="20"/>
              </w:rPr>
              <w:t>1</w:t>
            </w:r>
            <w:r w:rsidR="0019171F">
              <w:rPr>
                <w:rFonts w:asciiTheme="majorHAnsi" w:hAnsiTheme="majorHAnsi" w:cstheme="majorHAnsi"/>
                <w:sz w:val="20"/>
                <w:szCs w:val="20"/>
              </w:rPr>
              <w:t xml:space="preserve">, more than 350 health and social care providers were sensitized on the SRH/GBV integrated approach along with the models. </w:t>
            </w:r>
            <w:r w:rsidR="00F72C8A">
              <w:rPr>
                <w:rFonts w:asciiTheme="majorHAnsi" w:hAnsiTheme="majorHAnsi" w:cstheme="majorHAnsi"/>
                <w:sz w:val="20"/>
                <w:szCs w:val="20"/>
              </w:rPr>
              <w:t>I</w:t>
            </w:r>
            <w:r w:rsidR="0019171F">
              <w:rPr>
                <w:rFonts w:asciiTheme="majorHAnsi" w:hAnsiTheme="majorHAnsi" w:cstheme="majorHAnsi"/>
                <w:sz w:val="20"/>
                <w:szCs w:val="20"/>
              </w:rPr>
              <w:t xml:space="preserve">n 2022 UNFPA Lebanon has rolled out the SRH/GBV </w:t>
            </w:r>
            <w:r w:rsidR="00F72C8A">
              <w:rPr>
                <w:rFonts w:asciiTheme="majorHAnsi" w:hAnsiTheme="majorHAnsi" w:cstheme="majorHAnsi"/>
                <w:sz w:val="20"/>
                <w:szCs w:val="20"/>
              </w:rPr>
              <w:t>integrated</w:t>
            </w:r>
            <w:r w:rsidR="0019171F">
              <w:rPr>
                <w:rFonts w:asciiTheme="majorHAnsi" w:hAnsiTheme="majorHAnsi" w:cstheme="majorHAnsi"/>
                <w:sz w:val="20"/>
                <w:szCs w:val="20"/>
              </w:rPr>
              <w:t xml:space="preserve"> </w:t>
            </w:r>
            <w:r w:rsidR="00F72C8A">
              <w:rPr>
                <w:rFonts w:asciiTheme="majorHAnsi" w:hAnsiTheme="majorHAnsi" w:cstheme="majorHAnsi"/>
                <w:sz w:val="20"/>
                <w:szCs w:val="20"/>
              </w:rPr>
              <w:t>p</w:t>
            </w:r>
            <w:r w:rsidR="0019171F">
              <w:rPr>
                <w:rFonts w:asciiTheme="majorHAnsi" w:hAnsiTheme="majorHAnsi" w:cstheme="majorHAnsi"/>
                <w:sz w:val="20"/>
                <w:szCs w:val="20"/>
              </w:rPr>
              <w:t>ackage in several h</w:t>
            </w:r>
            <w:r w:rsidR="00F72C8A">
              <w:rPr>
                <w:rFonts w:asciiTheme="majorHAnsi" w:hAnsiTheme="majorHAnsi" w:cstheme="majorHAnsi"/>
                <w:sz w:val="20"/>
                <w:szCs w:val="20"/>
              </w:rPr>
              <w:t>e</w:t>
            </w:r>
            <w:r w:rsidR="0019171F">
              <w:rPr>
                <w:rFonts w:asciiTheme="majorHAnsi" w:hAnsiTheme="majorHAnsi" w:cstheme="majorHAnsi"/>
                <w:sz w:val="20"/>
                <w:szCs w:val="20"/>
              </w:rPr>
              <w:t>alth facilities</w:t>
            </w:r>
            <w:r w:rsidR="008019F3">
              <w:rPr>
                <w:rFonts w:asciiTheme="majorHAnsi" w:hAnsiTheme="majorHAnsi" w:cstheme="majorHAnsi"/>
                <w:sz w:val="20"/>
                <w:szCs w:val="20"/>
              </w:rPr>
              <w:t xml:space="preserve"> and plans to expand the model with additional health care facilities. </w:t>
            </w:r>
            <w:r w:rsidR="0019171F">
              <w:rPr>
                <w:rFonts w:asciiTheme="majorHAnsi" w:hAnsiTheme="majorHAnsi" w:cstheme="majorHAnsi"/>
                <w:sz w:val="20"/>
                <w:szCs w:val="20"/>
              </w:rPr>
              <w:t xml:space="preserve">  </w:t>
            </w:r>
          </w:p>
          <w:p w14:paraId="4E652394" w14:textId="014B2931" w:rsidR="00274DE1" w:rsidRDefault="008D418B" w:rsidP="00652CE7">
            <w:pPr>
              <w:spacing w:after="120"/>
              <w:rPr>
                <w:rFonts w:asciiTheme="majorHAnsi" w:hAnsiTheme="majorHAnsi" w:cstheme="majorHAnsi"/>
                <w:sz w:val="20"/>
                <w:szCs w:val="20"/>
              </w:rPr>
            </w:pPr>
            <w:r>
              <w:rPr>
                <w:rFonts w:asciiTheme="majorHAnsi" w:hAnsiTheme="majorHAnsi" w:cstheme="majorHAnsi"/>
                <w:sz w:val="20"/>
                <w:szCs w:val="20"/>
              </w:rPr>
              <w:t>To ensure proper and adequate integration of GBV in SRH services, p</w:t>
            </w:r>
            <w:r w:rsidR="00520FCD" w:rsidRPr="00F65C61">
              <w:rPr>
                <w:rFonts w:asciiTheme="majorHAnsi" w:hAnsiTheme="majorHAnsi" w:cstheme="majorHAnsi"/>
                <w:sz w:val="20"/>
                <w:szCs w:val="20"/>
              </w:rPr>
              <w:t xml:space="preserve">ersonnel </w:t>
            </w:r>
            <w:r>
              <w:rPr>
                <w:rFonts w:asciiTheme="majorHAnsi" w:hAnsiTheme="majorHAnsi" w:cstheme="majorHAnsi"/>
                <w:sz w:val="20"/>
                <w:szCs w:val="20"/>
              </w:rPr>
              <w:t xml:space="preserve">at the health care facility </w:t>
            </w:r>
            <w:r w:rsidR="00520FCD" w:rsidRPr="00F65C61">
              <w:rPr>
                <w:rFonts w:asciiTheme="majorHAnsi" w:hAnsiTheme="majorHAnsi" w:cstheme="majorHAnsi"/>
                <w:sz w:val="20"/>
                <w:szCs w:val="20"/>
              </w:rPr>
              <w:t xml:space="preserve">require a list of technical and non-technical </w:t>
            </w:r>
            <w:r w:rsidR="00274DE1">
              <w:rPr>
                <w:rFonts w:asciiTheme="majorHAnsi" w:hAnsiTheme="majorHAnsi" w:cstheme="majorHAnsi"/>
                <w:sz w:val="20"/>
                <w:szCs w:val="20"/>
              </w:rPr>
              <w:t xml:space="preserve">skills and </w:t>
            </w:r>
            <w:r w:rsidR="00520FCD" w:rsidRPr="00F65C61">
              <w:rPr>
                <w:rFonts w:asciiTheme="majorHAnsi" w:hAnsiTheme="majorHAnsi" w:cstheme="majorHAnsi"/>
                <w:sz w:val="20"/>
                <w:szCs w:val="20"/>
              </w:rPr>
              <w:t xml:space="preserve">competencies </w:t>
            </w:r>
            <w:r w:rsidR="00CB1275" w:rsidRPr="00F65C61">
              <w:rPr>
                <w:rFonts w:asciiTheme="majorHAnsi" w:hAnsiTheme="majorHAnsi" w:cstheme="majorHAnsi"/>
                <w:sz w:val="20"/>
                <w:szCs w:val="20"/>
              </w:rPr>
              <w:t xml:space="preserve">to be able to provide quality care services. The set of </w:t>
            </w:r>
            <w:r w:rsidR="00520FCD" w:rsidRPr="00F65C61">
              <w:rPr>
                <w:rFonts w:asciiTheme="majorHAnsi" w:hAnsiTheme="majorHAnsi" w:cstheme="majorHAnsi"/>
                <w:sz w:val="20"/>
                <w:szCs w:val="20"/>
              </w:rPr>
              <w:t xml:space="preserve">competencies depends on the </w:t>
            </w:r>
            <w:r w:rsidR="005D761E">
              <w:rPr>
                <w:rFonts w:asciiTheme="majorHAnsi" w:hAnsiTheme="majorHAnsi" w:cstheme="majorHAnsi"/>
                <w:sz w:val="20"/>
                <w:szCs w:val="20"/>
              </w:rPr>
              <w:t xml:space="preserve">profile and </w:t>
            </w:r>
            <w:r w:rsidR="00520FCD" w:rsidRPr="00F65C61">
              <w:rPr>
                <w:rFonts w:asciiTheme="majorHAnsi" w:hAnsiTheme="majorHAnsi" w:cstheme="majorHAnsi"/>
                <w:sz w:val="20"/>
                <w:szCs w:val="20"/>
              </w:rPr>
              <w:t>nature of professional involvement of each of the concerned personnel</w:t>
            </w:r>
            <w:r w:rsidR="00274DE1">
              <w:rPr>
                <w:rFonts w:asciiTheme="majorHAnsi" w:hAnsiTheme="majorHAnsi" w:cstheme="majorHAnsi"/>
                <w:sz w:val="20"/>
                <w:szCs w:val="20"/>
              </w:rPr>
              <w:t xml:space="preserve"> as clearly articulated in the </w:t>
            </w:r>
            <w:r w:rsidR="00E95054">
              <w:rPr>
                <w:rFonts w:asciiTheme="majorHAnsi" w:hAnsiTheme="majorHAnsi" w:cstheme="majorHAnsi"/>
                <w:sz w:val="20"/>
                <w:szCs w:val="20"/>
              </w:rPr>
              <w:t>above</w:t>
            </w:r>
            <w:r w:rsidR="005D761E">
              <w:rPr>
                <w:rFonts w:asciiTheme="majorHAnsi" w:hAnsiTheme="majorHAnsi" w:cstheme="majorHAnsi"/>
                <w:sz w:val="20"/>
                <w:szCs w:val="20"/>
              </w:rPr>
              <w:t>-</w:t>
            </w:r>
            <w:r w:rsidR="00E95054">
              <w:rPr>
                <w:rFonts w:asciiTheme="majorHAnsi" w:hAnsiTheme="majorHAnsi" w:cstheme="majorHAnsi"/>
                <w:sz w:val="20"/>
                <w:szCs w:val="20"/>
              </w:rPr>
              <w:t xml:space="preserve">mentioned guide </w:t>
            </w:r>
            <w:r w:rsidR="005D761E">
              <w:rPr>
                <w:rFonts w:asciiTheme="majorHAnsi" w:hAnsiTheme="majorHAnsi" w:cstheme="majorHAnsi"/>
                <w:sz w:val="20"/>
                <w:szCs w:val="20"/>
              </w:rPr>
              <w:t xml:space="preserve">on the main fundamental principles </w:t>
            </w:r>
            <w:r w:rsidR="005D761E" w:rsidRPr="00F65C61">
              <w:rPr>
                <w:rFonts w:asciiTheme="majorHAnsi" w:hAnsiTheme="majorHAnsi" w:cstheme="majorHAnsi"/>
                <w:sz w:val="20"/>
                <w:szCs w:val="20"/>
              </w:rPr>
              <w:t>of GBV-SRH integration in health care facilities at primary health care level</w:t>
            </w:r>
            <w:r w:rsidR="005D761E">
              <w:rPr>
                <w:rFonts w:asciiTheme="majorHAnsi" w:hAnsiTheme="majorHAnsi" w:cstheme="majorHAnsi"/>
                <w:sz w:val="20"/>
                <w:szCs w:val="20"/>
              </w:rPr>
              <w:t>.</w:t>
            </w:r>
          </w:p>
          <w:p w14:paraId="7B5B82AE" w14:textId="3AB31CAA" w:rsidR="002865C7" w:rsidRDefault="005D761E" w:rsidP="00652CE7">
            <w:pPr>
              <w:spacing w:after="12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Based on the above, t</w:t>
            </w:r>
            <w:r w:rsidR="007114C2" w:rsidRPr="00F65C61">
              <w:rPr>
                <w:rFonts w:asciiTheme="majorHAnsi" w:hAnsiTheme="majorHAnsi" w:cstheme="majorHAnsi"/>
                <w:color w:val="000000" w:themeColor="text1"/>
                <w:sz w:val="20"/>
                <w:szCs w:val="20"/>
              </w:rPr>
              <w:t xml:space="preserve">his consultancy aims to </w:t>
            </w:r>
            <w:r w:rsidR="00D17778" w:rsidRPr="00F65C61">
              <w:rPr>
                <w:rFonts w:asciiTheme="majorHAnsi" w:hAnsiTheme="majorHAnsi" w:cstheme="majorHAnsi"/>
                <w:color w:val="000000" w:themeColor="text1"/>
                <w:sz w:val="20"/>
                <w:szCs w:val="20"/>
              </w:rPr>
              <w:t>determine the set of training modules required for each category of care providers (physicians, midwives, nurses, social workers, case managers, psychologists, outreach workers) under each</w:t>
            </w:r>
            <w:r w:rsidR="00D17778" w:rsidRPr="00F65C61">
              <w:rPr>
                <w:rFonts w:asciiTheme="majorHAnsi" w:hAnsiTheme="majorHAnsi" w:cstheme="majorHAnsi"/>
                <w:sz w:val="20"/>
                <w:szCs w:val="20"/>
              </w:rPr>
              <w:t xml:space="preserve"> </w:t>
            </w:r>
            <w:r w:rsidR="00A20F3C">
              <w:rPr>
                <w:rFonts w:asciiTheme="majorHAnsi" w:hAnsiTheme="majorHAnsi" w:cstheme="majorHAnsi"/>
                <w:sz w:val="20"/>
                <w:szCs w:val="20"/>
              </w:rPr>
              <w:t xml:space="preserve">of the 4 models elaborated in the </w:t>
            </w:r>
            <w:r w:rsidR="00D17778" w:rsidRPr="00F65C61">
              <w:rPr>
                <w:rFonts w:asciiTheme="majorHAnsi" w:hAnsiTheme="majorHAnsi" w:cstheme="majorHAnsi"/>
                <w:sz w:val="20"/>
                <w:szCs w:val="20"/>
              </w:rPr>
              <w:t xml:space="preserve">GBV-SRH integrated </w:t>
            </w:r>
            <w:r w:rsidR="00A20F3C">
              <w:rPr>
                <w:rFonts w:asciiTheme="majorHAnsi" w:hAnsiTheme="majorHAnsi" w:cstheme="majorHAnsi"/>
                <w:color w:val="000000" w:themeColor="text1"/>
                <w:sz w:val="20"/>
                <w:szCs w:val="20"/>
              </w:rPr>
              <w:t>package</w:t>
            </w:r>
            <w:r w:rsidR="00A20F3C" w:rsidRPr="00F65C61">
              <w:rPr>
                <w:rFonts w:asciiTheme="majorHAnsi" w:hAnsiTheme="majorHAnsi" w:cstheme="majorHAnsi"/>
                <w:color w:val="000000" w:themeColor="text1"/>
                <w:sz w:val="20"/>
                <w:szCs w:val="20"/>
              </w:rPr>
              <w:t xml:space="preserve"> </w:t>
            </w:r>
            <w:r w:rsidR="00A76C57" w:rsidRPr="00F65C61">
              <w:rPr>
                <w:rFonts w:asciiTheme="majorHAnsi" w:hAnsiTheme="majorHAnsi" w:cstheme="majorHAnsi"/>
                <w:color w:val="000000" w:themeColor="text1"/>
                <w:sz w:val="20"/>
                <w:szCs w:val="20"/>
              </w:rPr>
              <w:t xml:space="preserve">to develop their capacities and competencies </w:t>
            </w:r>
            <w:proofErr w:type="gramStart"/>
            <w:r w:rsidR="00A76C57" w:rsidRPr="00F65C61">
              <w:rPr>
                <w:rFonts w:asciiTheme="majorHAnsi" w:hAnsiTheme="majorHAnsi" w:cstheme="majorHAnsi"/>
                <w:color w:val="000000" w:themeColor="text1"/>
                <w:sz w:val="20"/>
                <w:szCs w:val="20"/>
              </w:rPr>
              <w:t>( core</w:t>
            </w:r>
            <w:proofErr w:type="gramEnd"/>
            <w:r w:rsidR="00A76C57" w:rsidRPr="00F65C61">
              <w:rPr>
                <w:rFonts w:asciiTheme="majorHAnsi" w:hAnsiTheme="majorHAnsi" w:cstheme="majorHAnsi"/>
                <w:color w:val="000000" w:themeColor="text1"/>
                <w:sz w:val="20"/>
                <w:szCs w:val="20"/>
              </w:rPr>
              <w:t>, technical and behavioural competencies)</w:t>
            </w:r>
            <w:r w:rsidR="002865C7">
              <w:rPr>
                <w:rFonts w:asciiTheme="majorHAnsi" w:hAnsiTheme="majorHAnsi" w:cstheme="majorHAnsi"/>
                <w:color w:val="000000" w:themeColor="text1"/>
                <w:sz w:val="20"/>
                <w:szCs w:val="20"/>
              </w:rPr>
              <w:t xml:space="preserve">. </w:t>
            </w:r>
          </w:p>
          <w:p w14:paraId="00000017" w14:textId="56ED1E55" w:rsidR="00946CB9" w:rsidRPr="005D761E" w:rsidRDefault="002865C7" w:rsidP="00652CE7">
            <w:pPr>
              <w:spacing w:after="120"/>
              <w:rPr>
                <w:rFonts w:asciiTheme="majorHAnsi" w:hAnsiTheme="majorHAnsi" w:cstheme="majorHAnsi"/>
                <w:sz w:val="20"/>
                <w:szCs w:val="20"/>
              </w:rPr>
            </w:pPr>
            <w:r>
              <w:rPr>
                <w:rFonts w:asciiTheme="majorHAnsi" w:hAnsiTheme="majorHAnsi" w:cstheme="majorHAnsi"/>
                <w:color w:val="000000"/>
                <w:sz w:val="20"/>
                <w:szCs w:val="20"/>
              </w:rPr>
              <w:t>It should be noted that UNFPA Lebanon developed between 2000 and 2018 several training packages on SRH and GBV however not in an integrated manner, hence the outcome of this consultancy will contribute to ensur</w:t>
            </w:r>
            <w:r w:rsidR="004F77EA">
              <w:rPr>
                <w:rFonts w:asciiTheme="majorHAnsi" w:hAnsiTheme="majorHAnsi" w:cstheme="majorHAnsi"/>
                <w:color w:val="000000"/>
                <w:sz w:val="20"/>
                <w:szCs w:val="20"/>
              </w:rPr>
              <w:t>ing</w:t>
            </w:r>
            <w:r>
              <w:rPr>
                <w:rFonts w:asciiTheme="majorHAnsi" w:hAnsiTheme="majorHAnsi" w:cstheme="majorHAnsi"/>
                <w:color w:val="000000"/>
                <w:sz w:val="20"/>
                <w:szCs w:val="20"/>
              </w:rPr>
              <w:t xml:space="preserve"> a more coherent</w:t>
            </w:r>
            <w:r w:rsidR="00B14F84">
              <w:rPr>
                <w:rFonts w:asciiTheme="majorHAnsi" w:hAnsiTheme="majorHAnsi" w:cstheme="majorHAnsi"/>
                <w:color w:val="000000"/>
                <w:sz w:val="20"/>
                <w:szCs w:val="20"/>
              </w:rPr>
              <w:t xml:space="preserve"> and </w:t>
            </w:r>
            <w:r w:rsidR="000F54D6">
              <w:rPr>
                <w:rFonts w:asciiTheme="majorHAnsi" w:hAnsiTheme="majorHAnsi" w:cstheme="majorHAnsi"/>
                <w:color w:val="000000"/>
                <w:sz w:val="20"/>
                <w:szCs w:val="20"/>
              </w:rPr>
              <w:t>complementary approach for reinforcing the integrated</w:t>
            </w:r>
            <w:r w:rsidR="00B14F84">
              <w:rPr>
                <w:rFonts w:asciiTheme="majorHAnsi" w:hAnsiTheme="majorHAnsi" w:cstheme="majorHAnsi"/>
                <w:color w:val="000000"/>
                <w:sz w:val="20"/>
                <w:szCs w:val="20"/>
              </w:rPr>
              <w:t xml:space="preserve"> </w:t>
            </w:r>
            <w:r w:rsidR="002A031E">
              <w:rPr>
                <w:rFonts w:asciiTheme="majorHAnsi" w:hAnsiTheme="majorHAnsi" w:cstheme="majorHAnsi"/>
                <w:color w:val="000000"/>
                <w:sz w:val="20"/>
                <w:szCs w:val="20"/>
              </w:rPr>
              <w:t>approach both theoretically and practically.</w:t>
            </w:r>
            <w:r w:rsidR="00B14F84">
              <w:rPr>
                <w:rFonts w:asciiTheme="majorHAnsi" w:hAnsiTheme="majorHAnsi" w:cstheme="majorHAnsi"/>
                <w:color w:val="000000"/>
                <w:sz w:val="20"/>
                <w:szCs w:val="20"/>
              </w:rPr>
              <w:t xml:space="preserve"> </w:t>
            </w:r>
            <w:r w:rsidR="000F54D6">
              <w:rPr>
                <w:rFonts w:asciiTheme="majorHAnsi" w:hAnsiTheme="majorHAnsi" w:cstheme="majorHAnsi"/>
                <w:color w:val="000000"/>
                <w:sz w:val="20"/>
                <w:szCs w:val="20"/>
              </w:rPr>
              <w:t xml:space="preserve"> </w:t>
            </w:r>
            <w:r w:rsidR="00A76C57" w:rsidRPr="00F65C61">
              <w:rPr>
                <w:rFonts w:asciiTheme="majorHAnsi" w:hAnsiTheme="majorHAnsi" w:cstheme="majorHAnsi"/>
                <w:color w:val="000000" w:themeColor="text1"/>
                <w:sz w:val="20"/>
                <w:szCs w:val="20"/>
              </w:rPr>
              <w:t xml:space="preserve"> </w:t>
            </w:r>
          </w:p>
        </w:tc>
      </w:tr>
      <w:tr w:rsidR="00946CB9" w14:paraId="74655293" w14:textId="77777777" w:rsidTr="00F65C61">
        <w:trPr>
          <w:trHeight w:val="115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8" w14:textId="1CCCB4BD"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Scope of work:</w:t>
            </w:r>
          </w:p>
          <w:p w14:paraId="00000019" w14:textId="77777777" w:rsidR="00946CB9" w:rsidRDefault="00946CB9">
            <w:pPr>
              <w:tabs>
                <w:tab w:val="left" w:pos="-720"/>
              </w:tabs>
              <w:spacing w:before="40" w:after="54"/>
              <w:rPr>
                <w:rFonts w:ascii="Calibri" w:eastAsia="Calibri" w:hAnsi="Calibri" w:cs="Calibri"/>
                <w:sz w:val="20"/>
                <w:szCs w:val="20"/>
              </w:rPr>
            </w:pPr>
          </w:p>
          <w:p w14:paraId="0000001A" w14:textId="77777777" w:rsidR="00946CB9" w:rsidRDefault="00284741">
            <w:pPr>
              <w:tabs>
                <w:tab w:val="left" w:pos="-720"/>
              </w:tabs>
              <w:spacing w:before="40" w:after="54"/>
              <w:rPr>
                <w:rFonts w:ascii="Calibri" w:eastAsia="Calibri" w:hAnsi="Calibri" w:cs="Calibri"/>
                <w:i/>
              </w:rPr>
            </w:pPr>
            <w:r>
              <w:rPr>
                <w:rFonts w:ascii="Calibri" w:eastAsia="Calibri" w:hAnsi="Calibri" w:cs="Calibri"/>
                <w:i/>
                <w:sz w:val="20"/>
                <w:szCs w:val="20"/>
              </w:rPr>
              <w:t>(Description of services, activities, or outputs)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6C05976" w14:textId="77777777" w:rsidR="007114C2" w:rsidRPr="00F65C61" w:rsidRDefault="007114C2" w:rsidP="00F65C61">
            <w:pPr>
              <w:tabs>
                <w:tab w:val="left" w:pos="-720"/>
              </w:tabs>
              <w:suppressAutoHyphens/>
              <w:spacing w:before="40" w:after="54"/>
              <w:jc w:val="both"/>
              <w:rPr>
                <w:rFonts w:asciiTheme="majorHAnsi" w:hAnsiTheme="majorHAnsi" w:cstheme="majorHAnsi"/>
                <w:sz w:val="20"/>
                <w:szCs w:val="20"/>
              </w:rPr>
            </w:pPr>
            <w:r w:rsidRPr="00F65C61">
              <w:rPr>
                <w:rFonts w:asciiTheme="majorHAnsi" w:hAnsiTheme="majorHAnsi" w:cstheme="majorHAnsi"/>
                <w:sz w:val="20"/>
                <w:szCs w:val="20"/>
              </w:rPr>
              <w:t>The consultant will work closely with UNFPA to carry out the following tasks:</w:t>
            </w:r>
          </w:p>
          <w:p w14:paraId="2E9163B5" w14:textId="0B7AB3B7" w:rsidR="00A20F3C" w:rsidRPr="0084565A" w:rsidRDefault="00A20F3C" w:rsidP="0084565A">
            <w:pPr>
              <w:pStyle w:val="ListParagraph"/>
              <w:numPr>
                <w:ilvl w:val="0"/>
                <w:numId w:val="10"/>
              </w:numPr>
              <w:spacing w:before="100" w:beforeAutospacing="1" w:after="100" w:afterAutospacing="1"/>
              <w:contextualSpacing/>
              <w:rPr>
                <w:rFonts w:asciiTheme="majorHAnsi" w:hAnsiTheme="majorHAnsi" w:cstheme="majorHAnsi"/>
              </w:rPr>
            </w:pPr>
            <w:r w:rsidRPr="001D61A0">
              <w:rPr>
                <w:rFonts w:asciiTheme="majorHAnsi" w:hAnsiTheme="majorHAnsi" w:cstheme="majorHAnsi"/>
                <w:b/>
                <w:bCs/>
              </w:rPr>
              <w:t>Prepare an action plan</w:t>
            </w:r>
            <w:r w:rsidRPr="0084565A">
              <w:rPr>
                <w:rFonts w:asciiTheme="majorHAnsi" w:hAnsiTheme="majorHAnsi" w:cstheme="majorHAnsi"/>
              </w:rPr>
              <w:t xml:space="preserve"> with a timeline of activities to be carried out under this consultancy</w:t>
            </w:r>
          </w:p>
          <w:p w14:paraId="7CEFCEEB" w14:textId="2D3C8B3F" w:rsidR="00714A89" w:rsidRPr="002A031E" w:rsidRDefault="002865C7" w:rsidP="00887A4E">
            <w:pPr>
              <w:numPr>
                <w:ilvl w:val="0"/>
                <w:numId w:val="10"/>
              </w:numPr>
              <w:pBdr>
                <w:top w:val="nil"/>
                <w:left w:val="nil"/>
                <w:bottom w:val="nil"/>
                <w:right w:val="nil"/>
                <w:between w:val="nil"/>
              </w:pBdr>
              <w:spacing w:before="100" w:beforeAutospacing="1" w:after="100" w:afterAutospacing="1"/>
              <w:contextualSpacing/>
              <w:rPr>
                <w:rFonts w:asciiTheme="majorHAnsi" w:hAnsiTheme="majorHAnsi" w:cstheme="majorHAnsi"/>
                <w:sz w:val="20"/>
                <w:szCs w:val="20"/>
                <w:lang w:eastAsia="en-GB"/>
              </w:rPr>
            </w:pPr>
            <w:r w:rsidRPr="001D61A0">
              <w:rPr>
                <w:rFonts w:asciiTheme="majorHAnsi" w:hAnsiTheme="majorHAnsi" w:cstheme="majorHAnsi"/>
                <w:b/>
                <w:bCs/>
                <w:sz w:val="20"/>
                <w:szCs w:val="20"/>
                <w:lang w:eastAsia="en-GB"/>
              </w:rPr>
              <w:t>Conduc</w:t>
            </w:r>
            <w:r w:rsidR="00BE3FDA" w:rsidRPr="001D61A0">
              <w:rPr>
                <w:rFonts w:asciiTheme="majorHAnsi" w:hAnsiTheme="majorHAnsi" w:cstheme="majorHAnsi"/>
                <w:b/>
                <w:bCs/>
                <w:sz w:val="20"/>
                <w:szCs w:val="20"/>
                <w:lang w:eastAsia="en-GB"/>
              </w:rPr>
              <w:t>t</w:t>
            </w:r>
            <w:r w:rsidRPr="001D61A0">
              <w:rPr>
                <w:rFonts w:asciiTheme="majorHAnsi" w:hAnsiTheme="majorHAnsi" w:cstheme="majorHAnsi"/>
                <w:b/>
                <w:bCs/>
                <w:sz w:val="20"/>
                <w:szCs w:val="20"/>
                <w:lang w:eastAsia="en-GB"/>
              </w:rPr>
              <w:t xml:space="preserve"> desk review</w:t>
            </w:r>
            <w:r w:rsidRPr="002A031E">
              <w:rPr>
                <w:rFonts w:asciiTheme="majorHAnsi" w:hAnsiTheme="majorHAnsi" w:cstheme="majorHAnsi"/>
                <w:sz w:val="20"/>
                <w:szCs w:val="20"/>
                <w:lang w:eastAsia="en-GB"/>
              </w:rPr>
              <w:t xml:space="preserve"> consisting of the following documents</w:t>
            </w:r>
            <w:r w:rsidR="005C6118">
              <w:rPr>
                <w:rFonts w:asciiTheme="majorHAnsi" w:hAnsiTheme="majorHAnsi" w:cstheme="majorHAnsi"/>
                <w:sz w:val="20"/>
                <w:szCs w:val="20"/>
                <w:lang w:eastAsia="en-GB"/>
              </w:rPr>
              <w:t xml:space="preserve"> (in Arabic and English)</w:t>
            </w:r>
            <w:r w:rsidRPr="002A031E">
              <w:rPr>
                <w:rFonts w:asciiTheme="majorHAnsi" w:hAnsiTheme="majorHAnsi" w:cstheme="majorHAnsi"/>
                <w:sz w:val="20"/>
                <w:szCs w:val="20"/>
                <w:lang w:eastAsia="en-GB"/>
              </w:rPr>
              <w:t>: a) G</w:t>
            </w:r>
            <w:r w:rsidR="00A76C57" w:rsidRPr="002A031E">
              <w:rPr>
                <w:rFonts w:asciiTheme="majorHAnsi" w:hAnsiTheme="majorHAnsi" w:cstheme="majorHAnsi"/>
                <w:sz w:val="20"/>
                <w:szCs w:val="20"/>
                <w:lang w:eastAsia="en-GB"/>
              </w:rPr>
              <w:t>BV</w:t>
            </w:r>
            <w:r w:rsidR="002A031E">
              <w:rPr>
                <w:rFonts w:asciiTheme="majorHAnsi" w:hAnsiTheme="majorHAnsi" w:cstheme="majorHAnsi"/>
                <w:sz w:val="20"/>
                <w:szCs w:val="20"/>
                <w:lang w:eastAsia="en-GB"/>
              </w:rPr>
              <w:t>/</w:t>
            </w:r>
            <w:r w:rsidR="00A76C57" w:rsidRPr="002A031E">
              <w:rPr>
                <w:rFonts w:asciiTheme="majorHAnsi" w:hAnsiTheme="majorHAnsi" w:cstheme="majorHAnsi"/>
                <w:sz w:val="20"/>
                <w:szCs w:val="20"/>
                <w:lang w:eastAsia="en-GB"/>
              </w:rPr>
              <w:t>SRH</w:t>
            </w:r>
            <w:r w:rsidR="00714A89" w:rsidRPr="002A031E">
              <w:rPr>
                <w:rFonts w:asciiTheme="majorHAnsi" w:hAnsiTheme="majorHAnsi" w:cstheme="majorHAnsi"/>
                <w:sz w:val="20"/>
                <w:szCs w:val="20"/>
                <w:lang w:eastAsia="en-GB"/>
              </w:rPr>
              <w:t xml:space="preserve"> </w:t>
            </w:r>
            <w:r w:rsidR="002A031E">
              <w:rPr>
                <w:rFonts w:asciiTheme="majorHAnsi" w:hAnsiTheme="majorHAnsi" w:cstheme="majorHAnsi"/>
                <w:sz w:val="20"/>
                <w:szCs w:val="20"/>
                <w:lang w:eastAsia="en-GB"/>
              </w:rPr>
              <w:t xml:space="preserve">integrated resources </w:t>
            </w:r>
            <w:r w:rsidRPr="002A031E">
              <w:rPr>
                <w:rFonts w:asciiTheme="majorHAnsi" w:hAnsiTheme="majorHAnsi" w:cstheme="majorHAnsi"/>
                <w:sz w:val="20"/>
                <w:szCs w:val="20"/>
                <w:lang w:eastAsia="en-GB"/>
              </w:rPr>
              <w:t xml:space="preserve">developed by UNFPA Lebanon including the </w:t>
            </w:r>
            <w:r w:rsidRPr="002A031E">
              <w:rPr>
                <w:rFonts w:asciiTheme="majorHAnsi" w:hAnsiTheme="majorHAnsi" w:cstheme="majorHAnsi"/>
                <w:sz w:val="20"/>
                <w:szCs w:val="20"/>
              </w:rPr>
              <w:t>main fundamental principles of GBV-SRH integration in health care facilities at primary health care level, the</w:t>
            </w:r>
            <w:r w:rsidRPr="002A031E">
              <w:rPr>
                <w:rFonts w:asciiTheme="majorHAnsi" w:hAnsiTheme="majorHAnsi" w:cstheme="majorHAnsi"/>
                <w:sz w:val="20"/>
                <w:szCs w:val="20"/>
                <w:lang w:eastAsia="en-GB"/>
              </w:rPr>
              <w:t xml:space="preserve"> 4 </w:t>
            </w:r>
            <w:r w:rsidR="00714A89" w:rsidRPr="002A031E">
              <w:rPr>
                <w:rFonts w:asciiTheme="majorHAnsi" w:hAnsiTheme="majorHAnsi" w:cstheme="majorHAnsi"/>
                <w:sz w:val="20"/>
                <w:szCs w:val="20"/>
                <w:lang w:eastAsia="en-GB"/>
              </w:rPr>
              <w:t>model</w:t>
            </w:r>
            <w:r w:rsidRPr="002A031E">
              <w:rPr>
                <w:rFonts w:asciiTheme="majorHAnsi" w:hAnsiTheme="majorHAnsi" w:cstheme="majorHAnsi"/>
                <w:sz w:val="20"/>
                <w:szCs w:val="20"/>
                <w:lang w:eastAsia="en-GB"/>
              </w:rPr>
              <w:t xml:space="preserve">s, the </w:t>
            </w:r>
            <w:r w:rsidR="00A76C57" w:rsidRPr="002A031E">
              <w:rPr>
                <w:rFonts w:asciiTheme="majorHAnsi" w:hAnsiTheme="majorHAnsi" w:cstheme="majorHAnsi"/>
                <w:sz w:val="20"/>
                <w:szCs w:val="20"/>
                <w:lang w:eastAsia="en-GB"/>
              </w:rPr>
              <w:t xml:space="preserve">evaluation of the GBV-SRH integration pilot project, </w:t>
            </w:r>
            <w:r w:rsidRPr="002A031E">
              <w:rPr>
                <w:rFonts w:asciiTheme="majorHAnsi" w:hAnsiTheme="majorHAnsi" w:cstheme="majorHAnsi"/>
                <w:sz w:val="20"/>
                <w:szCs w:val="20"/>
                <w:lang w:eastAsia="en-GB"/>
              </w:rPr>
              <w:t xml:space="preserve">the </w:t>
            </w:r>
            <w:r w:rsidR="00A76C57" w:rsidRPr="002A031E">
              <w:rPr>
                <w:rFonts w:asciiTheme="majorHAnsi" w:hAnsiTheme="majorHAnsi" w:cstheme="majorHAnsi"/>
                <w:sz w:val="20"/>
                <w:szCs w:val="20"/>
                <w:lang w:eastAsia="en-GB"/>
              </w:rPr>
              <w:t>assessment tools etc)</w:t>
            </w:r>
            <w:r w:rsidRPr="002A031E">
              <w:rPr>
                <w:rFonts w:asciiTheme="majorHAnsi" w:hAnsiTheme="majorHAnsi" w:cstheme="majorHAnsi"/>
                <w:sz w:val="20"/>
                <w:szCs w:val="20"/>
                <w:lang w:eastAsia="en-GB"/>
              </w:rPr>
              <w:t xml:space="preserve">, b) </w:t>
            </w:r>
            <w:r w:rsidR="00A76C57" w:rsidRPr="002A031E">
              <w:rPr>
                <w:rFonts w:asciiTheme="majorHAnsi" w:hAnsiTheme="majorHAnsi" w:cstheme="majorHAnsi"/>
                <w:sz w:val="20"/>
                <w:szCs w:val="20"/>
                <w:lang w:eastAsia="en-GB"/>
              </w:rPr>
              <w:t xml:space="preserve"> </w:t>
            </w:r>
            <w:r w:rsidR="00100B02">
              <w:rPr>
                <w:rFonts w:asciiTheme="majorHAnsi" w:hAnsiTheme="majorHAnsi" w:cstheme="majorHAnsi"/>
                <w:sz w:val="20"/>
                <w:szCs w:val="20"/>
                <w:lang w:eastAsia="en-GB"/>
              </w:rPr>
              <w:t>T</w:t>
            </w:r>
            <w:r w:rsidR="00714A89" w:rsidRPr="002A031E">
              <w:rPr>
                <w:rFonts w:asciiTheme="majorHAnsi" w:hAnsiTheme="majorHAnsi" w:cstheme="majorHAnsi"/>
                <w:sz w:val="20"/>
                <w:szCs w:val="20"/>
                <w:lang w:eastAsia="en-GB"/>
              </w:rPr>
              <w:t>raining packages on SRH and GBV</w:t>
            </w:r>
            <w:r w:rsidR="002A031E" w:rsidRPr="002A031E">
              <w:rPr>
                <w:rFonts w:asciiTheme="majorHAnsi" w:hAnsiTheme="majorHAnsi" w:cstheme="majorHAnsi"/>
                <w:sz w:val="20"/>
                <w:szCs w:val="20"/>
                <w:lang w:eastAsia="en-GB"/>
              </w:rPr>
              <w:t xml:space="preserve"> developed by UNFPA Lebanon prior to adopting the integrated approach, c) </w:t>
            </w:r>
            <w:r w:rsidR="00714A89" w:rsidRPr="002A031E">
              <w:rPr>
                <w:rFonts w:asciiTheme="majorHAnsi" w:hAnsiTheme="majorHAnsi" w:cstheme="majorHAnsi"/>
                <w:sz w:val="20"/>
                <w:szCs w:val="20"/>
                <w:lang w:eastAsia="en-GB"/>
              </w:rPr>
              <w:t>National RH guidelines, standard operating procedures and packages</w:t>
            </w:r>
            <w:r w:rsidR="002A031E" w:rsidRPr="002A031E">
              <w:rPr>
                <w:rFonts w:asciiTheme="majorHAnsi" w:hAnsiTheme="majorHAnsi" w:cstheme="majorHAnsi"/>
                <w:sz w:val="20"/>
                <w:szCs w:val="20"/>
                <w:lang w:eastAsia="en-GB"/>
              </w:rPr>
              <w:t xml:space="preserve">, d) </w:t>
            </w:r>
            <w:r w:rsidR="00714A89" w:rsidRPr="002A031E">
              <w:rPr>
                <w:rFonts w:asciiTheme="majorHAnsi" w:hAnsiTheme="majorHAnsi" w:cstheme="majorHAnsi"/>
                <w:sz w:val="20"/>
                <w:szCs w:val="20"/>
                <w:lang w:eastAsia="en-GB"/>
              </w:rPr>
              <w:t>International GBV standard operating procedures</w:t>
            </w:r>
            <w:r w:rsidR="00E64479" w:rsidRPr="002A031E">
              <w:rPr>
                <w:rFonts w:asciiTheme="majorHAnsi" w:hAnsiTheme="majorHAnsi" w:cstheme="majorHAnsi"/>
                <w:sz w:val="20"/>
                <w:szCs w:val="20"/>
                <w:lang w:eastAsia="en-GB"/>
              </w:rPr>
              <w:t xml:space="preserve"> </w:t>
            </w:r>
            <w:r w:rsidR="00E64479" w:rsidRPr="002A031E">
              <w:rPr>
                <w:rFonts w:asciiTheme="majorHAnsi" w:hAnsiTheme="majorHAnsi" w:cstheme="majorHAnsi"/>
                <w:sz w:val="20"/>
                <w:szCs w:val="20"/>
                <w:lang w:eastAsia="en-GB"/>
              </w:rPr>
              <w:lastRenderedPageBreak/>
              <w:t>in addition to the contextualized GBV Essential Service Package</w:t>
            </w:r>
            <w:r w:rsidR="002A031E" w:rsidRPr="002A031E">
              <w:rPr>
                <w:rFonts w:asciiTheme="majorHAnsi" w:hAnsiTheme="majorHAnsi" w:cstheme="majorHAnsi"/>
                <w:sz w:val="20"/>
                <w:szCs w:val="20"/>
                <w:lang w:eastAsia="en-GB"/>
              </w:rPr>
              <w:t xml:space="preserve">, e) </w:t>
            </w:r>
            <w:r w:rsidR="00A76C57" w:rsidRPr="002A031E">
              <w:rPr>
                <w:rFonts w:asciiTheme="majorHAnsi" w:hAnsiTheme="majorHAnsi" w:cstheme="majorHAnsi"/>
                <w:sz w:val="20"/>
                <w:szCs w:val="20"/>
                <w:lang w:eastAsia="en-GB"/>
              </w:rPr>
              <w:t>Inter</w:t>
            </w:r>
            <w:r w:rsidR="00910DB9" w:rsidRPr="002A031E">
              <w:rPr>
                <w:rFonts w:asciiTheme="majorHAnsi" w:hAnsiTheme="majorHAnsi" w:cstheme="majorHAnsi"/>
                <w:color w:val="000000"/>
                <w:sz w:val="20"/>
                <w:szCs w:val="20"/>
              </w:rPr>
              <w:t>national Human Rights Instruments including the Convention on the Elimination of all Forms of Discrimination Against Women (CEDAW)</w:t>
            </w:r>
            <w:r w:rsidR="002A031E" w:rsidRPr="002A031E">
              <w:rPr>
                <w:rFonts w:asciiTheme="majorHAnsi" w:hAnsiTheme="majorHAnsi" w:cstheme="majorHAnsi"/>
                <w:color w:val="000000"/>
                <w:sz w:val="20"/>
                <w:szCs w:val="20"/>
              </w:rPr>
              <w:t xml:space="preserve">, f) </w:t>
            </w:r>
            <w:r w:rsidR="00910DB9" w:rsidRPr="002A031E">
              <w:rPr>
                <w:rFonts w:asciiTheme="majorHAnsi" w:hAnsiTheme="majorHAnsi" w:cstheme="majorHAnsi"/>
                <w:color w:val="000000"/>
                <w:sz w:val="20"/>
                <w:szCs w:val="20"/>
              </w:rPr>
              <w:t>National Legal Frameworks (Laws/Legislations/Policies/Decrees) on GBV prevention and response in Lebanon</w:t>
            </w:r>
            <w:r w:rsidR="00C27870">
              <w:rPr>
                <w:rFonts w:asciiTheme="majorHAnsi" w:hAnsiTheme="majorHAnsi" w:cstheme="majorHAnsi"/>
                <w:color w:val="000000"/>
                <w:sz w:val="20"/>
                <w:szCs w:val="20"/>
              </w:rPr>
              <w:t xml:space="preserve">, g) additional training material developed by UNFPA Lebanon such as adolescent counselling on RH, basic financial education for women, health care providers communication with GBV survivors, etc </w:t>
            </w:r>
          </w:p>
          <w:p w14:paraId="6BE32E5F" w14:textId="571B575B" w:rsidR="00A84A92" w:rsidRDefault="00E64479" w:rsidP="002A031E">
            <w:pPr>
              <w:numPr>
                <w:ilvl w:val="0"/>
                <w:numId w:val="10"/>
              </w:numPr>
              <w:spacing w:before="100" w:beforeAutospacing="1" w:after="100" w:afterAutospacing="1"/>
              <w:contextualSpacing/>
              <w:rPr>
                <w:rFonts w:asciiTheme="majorHAnsi" w:hAnsiTheme="majorHAnsi" w:cstheme="majorHAnsi"/>
                <w:sz w:val="20"/>
                <w:szCs w:val="20"/>
                <w:lang w:eastAsia="en-GB"/>
              </w:rPr>
            </w:pPr>
            <w:r>
              <w:rPr>
                <w:rFonts w:asciiTheme="majorHAnsi" w:hAnsiTheme="majorHAnsi" w:cstheme="majorHAnsi"/>
                <w:sz w:val="20"/>
                <w:szCs w:val="20"/>
                <w:lang w:eastAsia="en-GB"/>
              </w:rPr>
              <w:t xml:space="preserve">Based on </w:t>
            </w:r>
            <w:r w:rsidR="004F75B1">
              <w:rPr>
                <w:rFonts w:asciiTheme="majorHAnsi" w:hAnsiTheme="majorHAnsi" w:cstheme="majorHAnsi"/>
                <w:sz w:val="20"/>
                <w:szCs w:val="20"/>
                <w:lang w:eastAsia="en-GB"/>
              </w:rPr>
              <w:t xml:space="preserve">(1) and (2) </w:t>
            </w:r>
            <w:r>
              <w:rPr>
                <w:rFonts w:asciiTheme="majorHAnsi" w:hAnsiTheme="majorHAnsi" w:cstheme="majorHAnsi"/>
                <w:sz w:val="20"/>
                <w:szCs w:val="20"/>
                <w:lang w:eastAsia="en-GB"/>
              </w:rPr>
              <w:t xml:space="preserve">above, </w:t>
            </w:r>
            <w:r w:rsidR="00A84A92" w:rsidRPr="001D61A0">
              <w:rPr>
                <w:rFonts w:asciiTheme="majorHAnsi" w:hAnsiTheme="majorHAnsi" w:cstheme="majorHAnsi"/>
                <w:b/>
                <w:bCs/>
                <w:sz w:val="20"/>
                <w:szCs w:val="20"/>
                <w:lang w:eastAsia="en-GB"/>
              </w:rPr>
              <w:t>develop a framework</w:t>
            </w:r>
            <w:r w:rsidR="00A84A92">
              <w:rPr>
                <w:rFonts w:asciiTheme="majorHAnsi" w:hAnsiTheme="majorHAnsi" w:cstheme="majorHAnsi"/>
                <w:sz w:val="20"/>
                <w:szCs w:val="20"/>
                <w:lang w:eastAsia="en-GB"/>
              </w:rPr>
              <w:t xml:space="preserve"> that determines the learning needs for each of the 4 models in the RH/GBV integrated package</w:t>
            </w:r>
            <w:r w:rsidR="00BE3FDA">
              <w:rPr>
                <w:rFonts w:asciiTheme="majorHAnsi" w:hAnsiTheme="majorHAnsi" w:cstheme="majorHAnsi"/>
                <w:sz w:val="20"/>
                <w:szCs w:val="20"/>
                <w:lang w:eastAsia="en-GB"/>
              </w:rPr>
              <w:t xml:space="preserve"> taking into consideration the </w:t>
            </w:r>
            <w:r w:rsidR="005C6118">
              <w:rPr>
                <w:rFonts w:asciiTheme="majorHAnsi" w:hAnsiTheme="majorHAnsi" w:cstheme="majorHAnsi"/>
                <w:sz w:val="20"/>
                <w:szCs w:val="20"/>
                <w:lang w:eastAsia="en-GB"/>
              </w:rPr>
              <w:t>required</w:t>
            </w:r>
            <w:r w:rsidR="00BE3FDA">
              <w:rPr>
                <w:rFonts w:asciiTheme="majorHAnsi" w:hAnsiTheme="majorHAnsi" w:cstheme="majorHAnsi"/>
                <w:sz w:val="20"/>
                <w:szCs w:val="20"/>
                <w:lang w:eastAsia="en-GB"/>
              </w:rPr>
              <w:t xml:space="preserve"> competencies for each group of service providers </w:t>
            </w:r>
          </w:p>
          <w:p w14:paraId="4B7B3D87" w14:textId="5FDA195D" w:rsidR="007114C2" w:rsidRDefault="00BE3FDA" w:rsidP="0084565A">
            <w:pPr>
              <w:numPr>
                <w:ilvl w:val="0"/>
                <w:numId w:val="10"/>
              </w:numPr>
              <w:spacing w:before="100" w:beforeAutospacing="1" w:after="100" w:afterAutospacing="1"/>
              <w:contextualSpacing/>
              <w:rPr>
                <w:rFonts w:asciiTheme="majorHAnsi" w:hAnsiTheme="majorHAnsi" w:cstheme="majorHAnsi"/>
                <w:sz w:val="20"/>
                <w:szCs w:val="20"/>
                <w:lang w:eastAsia="en-GB"/>
              </w:rPr>
            </w:pPr>
            <w:r w:rsidRPr="001D61A0">
              <w:rPr>
                <w:rFonts w:asciiTheme="majorHAnsi" w:hAnsiTheme="majorHAnsi" w:cstheme="majorHAnsi"/>
                <w:b/>
                <w:bCs/>
                <w:sz w:val="20"/>
                <w:szCs w:val="20"/>
                <w:lang w:eastAsia="en-GB"/>
              </w:rPr>
              <w:t xml:space="preserve">Propose a </w:t>
            </w:r>
            <w:r w:rsidR="004F75B1" w:rsidRPr="001D61A0">
              <w:rPr>
                <w:rFonts w:asciiTheme="majorHAnsi" w:hAnsiTheme="majorHAnsi" w:cstheme="majorHAnsi"/>
                <w:b/>
                <w:bCs/>
                <w:sz w:val="20"/>
                <w:szCs w:val="20"/>
                <w:lang w:eastAsia="en-GB"/>
              </w:rPr>
              <w:t>training package</w:t>
            </w:r>
            <w:r w:rsidR="00100B02" w:rsidRPr="001D61A0">
              <w:rPr>
                <w:rFonts w:asciiTheme="majorHAnsi" w:hAnsiTheme="majorHAnsi" w:cstheme="majorHAnsi"/>
                <w:b/>
                <w:bCs/>
                <w:sz w:val="20"/>
                <w:szCs w:val="20"/>
                <w:lang w:eastAsia="en-GB"/>
              </w:rPr>
              <w:t>/content</w:t>
            </w:r>
            <w:r w:rsidR="005C6118">
              <w:rPr>
                <w:rFonts w:asciiTheme="majorHAnsi" w:hAnsiTheme="majorHAnsi" w:cstheme="majorHAnsi"/>
                <w:b/>
                <w:bCs/>
                <w:sz w:val="20"/>
                <w:szCs w:val="20"/>
                <w:lang w:eastAsia="en-GB"/>
              </w:rPr>
              <w:t>/module</w:t>
            </w:r>
            <w:r w:rsidR="004F75B1">
              <w:rPr>
                <w:rFonts w:asciiTheme="majorHAnsi" w:hAnsiTheme="majorHAnsi" w:cstheme="majorHAnsi"/>
                <w:sz w:val="20"/>
                <w:szCs w:val="20"/>
                <w:lang w:eastAsia="en-GB"/>
              </w:rPr>
              <w:t xml:space="preserve"> </w:t>
            </w:r>
            <w:r w:rsidR="00714A89" w:rsidRPr="00F65C61">
              <w:rPr>
                <w:rFonts w:asciiTheme="majorHAnsi" w:hAnsiTheme="majorHAnsi" w:cstheme="majorHAnsi"/>
                <w:sz w:val="20"/>
                <w:szCs w:val="20"/>
                <w:lang w:eastAsia="en-GB"/>
              </w:rPr>
              <w:t xml:space="preserve">for each </w:t>
            </w:r>
            <w:r w:rsidR="00A76C57" w:rsidRPr="00F65C61">
              <w:rPr>
                <w:rFonts w:asciiTheme="majorHAnsi" w:hAnsiTheme="majorHAnsi" w:cstheme="majorHAnsi"/>
                <w:sz w:val="20"/>
                <w:szCs w:val="20"/>
                <w:lang w:eastAsia="en-GB"/>
              </w:rPr>
              <w:t>category of care</w:t>
            </w:r>
            <w:r w:rsidR="00E64479">
              <w:rPr>
                <w:rFonts w:asciiTheme="majorHAnsi" w:hAnsiTheme="majorHAnsi" w:cstheme="majorHAnsi"/>
                <w:sz w:val="20"/>
                <w:szCs w:val="20"/>
                <w:lang w:eastAsia="en-GB"/>
              </w:rPr>
              <w:t>/service</w:t>
            </w:r>
            <w:r w:rsidR="00A76C57" w:rsidRPr="00F65C61">
              <w:rPr>
                <w:rFonts w:asciiTheme="majorHAnsi" w:hAnsiTheme="majorHAnsi" w:cstheme="majorHAnsi"/>
                <w:sz w:val="20"/>
                <w:szCs w:val="20"/>
                <w:lang w:eastAsia="en-GB"/>
              </w:rPr>
              <w:t xml:space="preserve"> providers </w:t>
            </w:r>
            <w:r>
              <w:rPr>
                <w:rFonts w:asciiTheme="majorHAnsi" w:hAnsiTheme="majorHAnsi" w:cstheme="majorHAnsi"/>
                <w:sz w:val="20"/>
                <w:szCs w:val="20"/>
                <w:lang w:eastAsia="en-GB"/>
              </w:rPr>
              <w:t>and under each of the 4 models</w:t>
            </w:r>
          </w:p>
          <w:p w14:paraId="059D4737" w14:textId="344A307B" w:rsidR="00BE3FDA" w:rsidRDefault="005C6118" w:rsidP="0084565A">
            <w:pPr>
              <w:numPr>
                <w:ilvl w:val="0"/>
                <w:numId w:val="10"/>
              </w:numPr>
              <w:spacing w:before="100" w:beforeAutospacing="1" w:after="100" w:afterAutospacing="1"/>
              <w:contextualSpacing/>
              <w:rPr>
                <w:rFonts w:asciiTheme="majorHAnsi" w:hAnsiTheme="majorHAnsi" w:cstheme="majorHAnsi"/>
                <w:sz w:val="20"/>
                <w:szCs w:val="20"/>
                <w:lang w:eastAsia="en-GB"/>
              </w:rPr>
            </w:pPr>
            <w:r w:rsidRPr="001D61A0">
              <w:rPr>
                <w:rFonts w:asciiTheme="majorHAnsi" w:hAnsiTheme="majorHAnsi" w:cstheme="majorHAnsi"/>
                <w:b/>
                <w:bCs/>
                <w:sz w:val="20"/>
                <w:szCs w:val="20"/>
                <w:lang w:eastAsia="en-GB"/>
              </w:rPr>
              <w:t>Identify gaps in training resources</w:t>
            </w:r>
            <w:r>
              <w:rPr>
                <w:rFonts w:asciiTheme="majorHAnsi" w:hAnsiTheme="majorHAnsi" w:cstheme="majorHAnsi"/>
                <w:sz w:val="20"/>
                <w:szCs w:val="20"/>
                <w:lang w:eastAsia="en-GB"/>
              </w:rPr>
              <w:t xml:space="preserve"> that need to be developed  </w:t>
            </w:r>
          </w:p>
          <w:p w14:paraId="1D32A7BE" w14:textId="174BCBBD" w:rsidR="00C27870" w:rsidRDefault="00C27870" w:rsidP="0084565A">
            <w:pPr>
              <w:numPr>
                <w:ilvl w:val="0"/>
                <w:numId w:val="10"/>
              </w:numPr>
              <w:spacing w:before="100" w:beforeAutospacing="1" w:after="100" w:afterAutospacing="1"/>
              <w:contextualSpacing/>
              <w:rPr>
                <w:rFonts w:asciiTheme="majorHAnsi" w:hAnsiTheme="majorHAnsi" w:cstheme="majorHAnsi"/>
                <w:sz w:val="20"/>
                <w:szCs w:val="20"/>
                <w:lang w:eastAsia="en-GB"/>
              </w:rPr>
            </w:pPr>
            <w:r>
              <w:rPr>
                <w:rFonts w:asciiTheme="majorHAnsi" w:hAnsiTheme="majorHAnsi" w:cstheme="majorHAnsi"/>
                <w:b/>
                <w:bCs/>
                <w:sz w:val="20"/>
                <w:szCs w:val="20"/>
                <w:lang w:eastAsia="en-GB"/>
              </w:rPr>
              <w:t xml:space="preserve">Present an analytical report </w:t>
            </w:r>
            <w:r w:rsidRPr="00C27870">
              <w:rPr>
                <w:rFonts w:asciiTheme="majorHAnsi" w:hAnsiTheme="majorHAnsi" w:cstheme="majorHAnsi"/>
                <w:sz w:val="20"/>
                <w:szCs w:val="20"/>
                <w:lang w:eastAsia="en-GB"/>
              </w:rPr>
              <w:t>synthesizing</w:t>
            </w:r>
            <w:r w:rsidRPr="00887A4E">
              <w:rPr>
                <w:rFonts w:asciiTheme="majorHAnsi" w:hAnsiTheme="majorHAnsi" w:cstheme="majorHAnsi"/>
                <w:sz w:val="20"/>
                <w:szCs w:val="20"/>
                <w:lang w:eastAsia="en-GB"/>
              </w:rPr>
              <w:t xml:space="preserve"> the results of this review and including a matri</w:t>
            </w:r>
            <w:r w:rsidR="00584037">
              <w:rPr>
                <w:rFonts w:asciiTheme="majorHAnsi" w:hAnsiTheme="majorHAnsi" w:cstheme="majorHAnsi"/>
                <w:sz w:val="20"/>
                <w:szCs w:val="20"/>
                <w:lang w:eastAsia="en-GB"/>
              </w:rPr>
              <w:t xml:space="preserve">x that presents the results as well as gaps in a visually structured manner </w:t>
            </w:r>
          </w:p>
          <w:p w14:paraId="0000001B" w14:textId="1B3DF322" w:rsidR="00946CB9" w:rsidRPr="00F65C61" w:rsidRDefault="00946CB9" w:rsidP="0084565A">
            <w:pPr>
              <w:spacing w:before="100" w:beforeAutospacing="1" w:after="100" w:afterAutospacing="1"/>
              <w:ind w:left="720"/>
              <w:contextualSpacing/>
              <w:jc w:val="both"/>
              <w:rPr>
                <w:rFonts w:asciiTheme="majorHAnsi" w:eastAsia="Calibri" w:hAnsiTheme="majorHAnsi" w:cstheme="majorHAnsi"/>
                <w:sz w:val="20"/>
                <w:szCs w:val="20"/>
              </w:rPr>
            </w:pPr>
          </w:p>
        </w:tc>
      </w:tr>
      <w:tr w:rsidR="00946CB9" w14:paraId="6E1DB654"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C" w14:textId="16E209FB"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Duration working schedule: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1D" w14:textId="2D4057ED" w:rsidR="00946CB9" w:rsidRPr="00F65C61" w:rsidRDefault="00A66DEC" w:rsidP="00887A4E">
            <w:pPr>
              <w:pBdr>
                <w:top w:val="nil"/>
                <w:left w:val="nil"/>
                <w:bottom w:val="nil"/>
                <w:right w:val="nil"/>
                <w:between w:val="nil"/>
              </w:pBdr>
              <w:rPr>
                <w:rFonts w:asciiTheme="majorHAnsi" w:eastAsia="Cambria" w:hAnsiTheme="majorHAnsi" w:cstheme="majorHAnsi"/>
                <w:color w:val="000000"/>
                <w:sz w:val="20"/>
                <w:szCs w:val="20"/>
              </w:rPr>
            </w:pPr>
            <w:r>
              <w:rPr>
                <w:rFonts w:asciiTheme="majorHAnsi" w:eastAsia="Cambria" w:hAnsiTheme="majorHAnsi" w:cstheme="majorHAnsi"/>
                <w:b/>
                <w:sz w:val="20"/>
                <w:szCs w:val="20"/>
              </w:rPr>
              <w:t>30 working days</w:t>
            </w:r>
            <w:r w:rsidR="00284741" w:rsidRPr="00F65C61">
              <w:rPr>
                <w:rFonts w:asciiTheme="majorHAnsi" w:eastAsia="Cambria" w:hAnsiTheme="majorHAnsi" w:cstheme="majorHAnsi"/>
                <w:b/>
                <w:color w:val="000000"/>
                <w:sz w:val="20"/>
                <w:szCs w:val="20"/>
              </w:rPr>
              <w:t xml:space="preserve"> (</w:t>
            </w:r>
            <w:r w:rsidR="00284741" w:rsidRPr="00F65C61">
              <w:rPr>
                <w:rFonts w:asciiTheme="majorHAnsi" w:eastAsia="Cambria" w:hAnsiTheme="majorHAnsi" w:cstheme="majorHAnsi"/>
                <w:b/>
                <w:sz w:val="20"/>
                <w:szCs w:val="20"/>
              </w:rPr>
              <w:t>Fr</w:t>
            </w:r>
            <w:r w:rsidR="007114C2" w:rsidRPr="00F65C61">
              <w:rPr>
                <w:rFonts w:asciiTheme="majorHAnsi" w:eastAsia="Cambria" w:hAnsiTheme="majorHAnsi" w:cstheme="majorHAnsi"/>
                <w:b/>
                <w:sz w:val="20"/>
                <w:szCs w:val="20"/>
              </w:rPr>
              <w:t>o</w:t>
            </w:r>
            <w:r w:rsidR="00284741" w:rsidRPr="00F65C61">
              <w:rPr>
                <w:rFonts w:asciiTheme="majorHAnsi" w:eastAsia="Cambria" w:hAnsiTheme="majorHAnsi" w:cstheme="majorHAnsi"/>
                <w:b/>
                <w:sz w:val="20"/>
                <w:szCs w:val="20"/>
              </w:rPr>
              <w:t xml:space="preserve">m </w:t>
            </w:r>
            <w:r>
              <w:rPr>
                <w:rFonts w:asciiTheme="majorHAnsi" w:eastAsia="Cambria" w:hAnsiTheme="majorHAnsi" w:cstheme="majorHAnsi"/>
                <w:b/>
                <w:sz w:val="20"/>
                <w:szCs w:val="20"/>
              </w:rPr>
              <w:t xml:space="preserve">1 October </w:t>
            </w:r>
            <w:r w:rsidR="00284741" w:rsidRPr="00F65C61">
              <w:rPr>
                <w:rFonts w:asciiTheme="majorHAnsi" w:eastAsia="Cambria" w:hAnsiTheme="majorHAnsi" w:cstheme="majorHAnsi"/>
                <w:b/>
                <w:sz w:val="20"/>
                <w:szCs w:val="20"/>
              </w:rPr>
              <w:t xml:space="preserve">to </w:t>
            </w:r>
            <w:r>
              <w:rPr>
                <w:rFonts w:asciiTheme="majorHAnsi" w:eastAsia="Cambria" w:hAnsiTheme="majorHAnsi" w:cstheme="majorHAnsi"/>
                <w:b/>
                <w:sz w:val="20"/>
                <w:szCs w:val="20"/>
              </w:rPr>
              <w:t>1</w:t>
            </w:r>
            <w:r w:rsidR="00887A4E">
              <w:rPr>
                <w:rFonts w:asciiTheme="majorHAnsi" w:eastAsia="Cambria" w:hAnsiTheme="majorHAnsi" w:cstheme="majorHAnsi"/>
                <w:b/>
                <w:sz w:val="20"/>
                <w:szCs w:val="20"/>
              </w:rPr>
              <w:t>7</w:t>
            </w:r>
            <w:r>
              <w:rPr>
                <w:rFonts w:asciiTheme="majorHAnsi" w:eastAsia="Cambria" w:hAnsiTheme="majorHAnsi" w:cstheme="majorHAnsi"/>
                <w:b/>
                <w:sz w:val="20"/>
                <w:szCs w:val="20"/>
              </w:rPr>
              <w:t xml:space="preserve"> </w:t>
            </w:r>
            <w:r w:rsidR="007114C2" w:rsidRPr="00F65C61">
              <w:rPr>
                <w:rFonts w:asciiTheme="majorHAnsi" w:eastAsia="Cambria" w:hAnsiTheme="majorHAnsi" w:cstheme="majorHAnsi"/>
                <w:b/>
                <w:sz w:val="20"/>
                <w:szCs w:val="20"/>
              </w:rPr>
              <w:t>December</w:t>
            </w:r>
            <w:r w:rsidR="00284741" w:rsidRPr="00F65C61">
              <w:rPr>
                <w:rFonts w:asciiTheme="majorHAnsi" w:eastAsia="Cambria" w:hAnsiTheme="majorHAnsi" w:cstheme="majorHAnsi"/>
                <w:b/>
                <w:color w:val="000000"/>
                <w:sz w:val="20"/>
                <w:szCs w:val="20"/>
              </w:rPr>
              <w:t>)</w:t>
            </w:r>
          </w:p>
          <w:p w14:paraId="0000001E" w14:textId="77777777" w:rsidR="00946CB9" w:rsidRPr="00F65C61" w:rsidRDefault="00946CB9" w:rsidP="00F65C61">
            <w:pPr>
              <w:pBdr>
                <w:top w:val="nil"/>
                <w:left w:val="nil"/>
                <w:bottom w:val="nil"/>
                <w:right w:val="nil"/>
                <w:between w:val="nil"/>
              </w:pBdr>
              <w:rPr>
                <w:rFonts w:asciiTheme="majorHAnsi" w:eastAsia="Cambria" w:hAnsiTheme="majorHAnsi" w:cstheme="majorHAnsi"/>
                <w:color w:val="000000"/>
                <w:sz w:val="20"/>
                <w:szCs w:val="20"/>
              </w:rPr>
            </w:pPr>
          </w:p>
        </w:tc>
      </w:tr>
      <w:tr w:rsidR="00946CB9" w14:paraId="04E8A822"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F"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Place where services are to be delivered:</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0" w14:textId="2ADC653E" w:rsidR="00946CB9" w:rsidRPr="00F65C61" w:rsidRDefault="00F65C61" w:rsidP="00F65C61">
            <w:pPr>
              <w:tabs>
                <w:tab w:val="left" w:pos="-720"/>
              </w:tabs>
              <w:spacing w:before="40" w:after="54"/>
              <w:rPr>
                <w:rFonts w:asciiTheme="majorHAnsi" w:eastAsia="Cambria" w:hAnsiTheme="majorHAnsi" w:cstheme="majorHAnsi"/>
                <w:sz w:val="20"/>
                <w:szCs w:val="20"/>
                <w:highlight w:val="yellow"/>
              </w:rPr>
            </w:pPr>
            <w:r w:rsidRPr="00F65C61">
              <w:rPr>
                <w:rFonts w:asciiTheme="majorHAnsi" w:eastAsia="Cambria" w:hAnsiTheme="majorHAnsi" w:cstheme="majorHAnsi"/>
                <w:sz w:val="20"/>
                <w:szCs w:val="20"/>
              </w:rPr>
              <w:t>Lebanon</w:t>
            </w:r>
            <w:r w:rsidR="00284741" w:rsidRPr="00F65C61">
              <w:rPr>
                <w:rFonts w:asciiTheme="majorHAnsi" w:eastAsia="Cambria" w:hAnsiTheme="majorHAnsi" w:cstheme="majorHAnsi"/>
                <w:sz w:val="20"/>
                <w:szCs w:val="20"/>
              </w:rPr>
              <w:t xml:space="preserve"> </w:t>
            </w:r>
          </w:p>
        </w:tc>
      </w:tr>
      <w:tr w:rsidR="00946CB9" w14:paraId="6C86DE51"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1"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Delivery dates and how work will be delivered (</w:t>
            </w:r>
            <w:r>
              <w:rPr>
                <w:rFonts w:ascii="Calibri" w:eastAsia="Calibri" w:hAnsi="Calibri" w:cs="Calibri"/>
                <w:i/>
                <w:sz w:val="20"/>
                <w:szCs w:val="20"/>
              </w:rPr>
              <w:t>e.g.</w:t>
            </w:r>
            <w:r>
              <w:rPr>
                <w:rFonts w:ascii="Calibri" w:eastAsia="Calibri" w:hAnsi="Calibri" w:cs="Calibri"/>
                <w:sz w:val="20"/>
                <w:szCs w:val="20"/>
              </w:rPr>
              <w:t xml:space="preserve"> electronic, hard copy etc.):</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772E991" w14:textId="0AEA95E6" w:rsidR="007114C2" w:rsidRPr="00F65C61" w:rsidRDefault="007114C2" w:rsidP="00F65C61">
            <w:pPr>
              <w:pStyle w:val="Default"/>
              <w:rPr>
                <w:rFonts w:asciiTheme="majorHAnsi" w:hAnsiTheme="majorHAnsi" w:cstheme="majorHAnsi"/>
                <w:b/>
                <w:bCs/>
                <w:sz w:val="20"/>
                <w:szCs w:val="20"/>
              </w:rPr>
            </w:pPr>
            <w:r w:rsidRPr="00F65C61">
              <w:rPr>
                <w:rFonts w:asciiTheme="majorHAnsi" w:hAnsiTheme="majorHAnsi" w:cstheme="majorHAnsi"/>
                <w:sz w:val="20"/>
                <w:szCs w:val="20"/>
              </w:rPr>
              <w:t>Delivery Date: December 1</w:t>
            </w:r>
            <w:r w:rsidR="00F65C61" w:rsidRPr="00F65C61">
              <w:rPr>
                <w:rFonts w:asciiTheme="majorHAnsi" w:hAnsiTheme="majorHAnsi" w:cstheme="majorHAnsi"/>
                <w:sz w:val="20"/>
                <w:szCs w:val="20"/>
              </w:rPr>
              <w:t>7</w:t>
            </w:r>
            <w:r w:rsidRPr="00F65C61">
              <w:rPr>
                <w:rFonts w:asciiTheme="majorHAnsi" w:hAnsiTheme="majorHAnsi" w:cstheme="majorHAnsi"/>
                <w:sz w:val="20"/>
                <w:szCs w:val="20"/>
              </w:rPr>
              <w:t>, 2022.</w:t>
            </w:r>
          </w:p>
          <w:p w14:paraId="00000022" w14:textId="54CDE5C0" w:rsidR="00946CB9" w:rsidRPr="00F65C61" w:rsidRDefault="007114C2" w:rsidP="00887A4E">
            <w:pPr>
              <w:pBdr>
                <w:top w:val="nil"/>
                <w:left w:val="nil"/>
                <w:bottom w:val="nil"/>
                <w:right w:val="nil"/>
                <w:between w:val="nil"/>
              </w:pBdr>
              <w:rPr>
                <w:rFonts w:asciiTheme="majorHAnsi" w:eastAsia="Cambria" w:hAnsiTheme="majorHAnsi" w:cstheme="majorHAnsi"/>
                <w:color w:val="000000"/>
                <w:sz w:val="20"/>
                <w:szCs w:val="20"/>
                <w:highlight w:val="yellow"/>
              </w:rPr>
            </w:pPr>
            <w:r w:rsidRPr="00F65C61">
              <w:rPr>
                <w:rFonts w:asciiTheme="majorHAnsi" w:hAnsiTheme="majorHAnsi" w:cstheme="majorHAnsi"/>
                <w:sz w:val="20"/>
                <w:szCs w:val="20"/>
              </w:rPr>
              <w:t>All deliverables will be submitted electronically</w:t>
            </w:r>
            <w:r w:rsidR="006B75AA">
              <w:rPr>
                <w:rFonts w:asciiTheme="majorHAnsi" w:hAnsiTheme="majorHAnsi" w:cstheme="majorHAnsi"/>
                <w:sz w:val="20"/>
                <w:szCs w:val="20"/>
              </w:rPr>
              <w:t xml:space="preserve"> in English </w:t>
            </w:r>
          </w:p>
        </w:tc>
      </w:tr>
      <w:tr w:rsidR="00946CB9" w14:paraId="0D0BAB96"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3"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Monitoring and progress control, including reporting requirements, periodicity format and deadline: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4" w14:textId="77777777" w:rsidR="00946CB9" w:rsidRPr="00F65C61" w:rsidRDefault="00284741" w:rsidP="00F65C61">
            <w:pPr>
              <w:tabs>
                <w:tab w:val="left" w:pos="-720"/>
              </w:tabs>
              <w:spacing w:before="40" w:after="54"/>
              <w:rPr>
                <w:rFonts w:asciiTheme="majorHAnsi" w:eastAsia="Cambria" w:hAnsiTheme="majorHAnsi" w:cstheme="majorHAnsi"/>
                <w:sz w:val="20"/>
                <w:szCs w:val="20"/>
              </w:rPr>
            </w:pPr>
            <w:r w:rsidRPr="00F65C61">
              <w:rPr>
                <w:rFonts w:asciiTheme="majorHAnsi" w:eastAsia="Cambria" w:hAnsiTheme="majorHAnsi" w:cstheme="majorHAnsi"/>
                <w:sz w:val="20"/>
                <w:szCs w:val="20"/>
              </w:rPr>
              <w:t xml:space="preserve">The consultant will deliver the tasks based on milestones and deliverables agreed upon and reflected in the contract terms. These deliverables include reporting requirements as well as a timeline.  </w:t>
            </w:r>
          </w:p>
        </w:tc>
      </w:tr>
      <w:tr w:rsidR="00946CB9" w14:paraId="13C24B2C"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 xml:space="preserve">Supervisory arrangements: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6" w14:textId="642E65AA" w:rsidR="00946CB9" w:rsidRPr="00F65C61" w:rsidRDefault="00284741" w:rsidP="00F65C61">
            <w:pPr>
              <w:tabs>
                <w:tab w:val="left" w:pos="-720"/>
              </w:tabs>
              <w:spacing w:before="40" w:after="54"/>
              <w:rPr>
                <w:rFonts w:asciiTheme="majorHAnsi" w:eastAsia="Cambria" w:hAnsiTheme="majorHAnsi" w:cstheme="majorHAnsi"/>
                <w:sz w:val="20"/>
                <w:szCs w:val="20"/>
              </w:rPr>
            </w:pPr>
            <w:r w:rsidRPr="00F65C61">
              <w:rPr>
                <w:rFonts w:asciiTheme="majorHAnsi" w:eastAsia="Cambria" w:hAnsiTheme="majorHAnsi" w:cstheme="majorHAnsi"/>
                <w:sz w:val="20"/>
                <w:szCs w:val="20"/>
              </w:rPr>
              <w:t xml:space="preserve">The consultant will work under the guidance of UNFPA </w:t>
            </w:r>
            <w:r w:rsidR="007114C2" w:rsidRPr="00F65C61">
              <w:rPr>
                <w:rFonts w:asciiTheme="majorHAnsi" w:eastAsia="Cambria" w:hAnsiTheme="majorHAnsi" w:cstheme="majorHAnsi"/>
                <w:sz w:val="20"/>
                <w:szCs w:val="20"/>
              </w:rPr>
              <w:t>SRH programme Specialist</w:t>
            </w:r>
            <w:r w:rsidR="00F65C61" w:rsidRPr="00F65C61">
              <w:rPr>
                <w:rFonts w:asciiTheme="majorHAnsi" w:eastAsia="Cambria" w:hAnsiTheme="majorHAnsi" w:cstheme="majorHAnsi"/>
                <w:sz w:val="20"/>
                <w:szCs w:val="20"/>
              </w:rPr>
              <w:t xml:space="preserve"> and </w:t>
            </w:r>
            <w:r w:rsidR="006B75AA">
              <w:rPr>
                <w:rFonts w:asciiTheme="majorHAnsi" w:eastAsia="Cambria" w:hAnsiTheme="majorHAnsi" w:cstheme="majorHAnsi"/>
                <w:sz w:val="20"/>
                <w:szCs w:val="20"/>
              </w:rPr>
              <w:t xml:space="preserve">in collaboration with the </w:t>
            </w:r>
            <w:r w:rsidR="00F65C61" w:rsidRPr="00F65C61">
              <w:rPr>
                <w:rFonts w:asciiTheme="majorHAnsi" w:eastAsia="Cambria" w:hAnsiTheme="majorHAnsi" w:cstheme="majorHAnsi"/>
                <w:sz w:val="20"/>
                <w:szCs w:val="20"/>
              </w:rPr>
              <w:t>GBV Programme Specialist</w:t>
            </w:r>
          </w:p>
        </w:tc>
      </w:tr>
      <w:tr w:rsidR="00946CB9" w14:paraId="1FCA9ADF"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7"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Expected travel:</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8" w14:textId="0E1274F5" w:rsidR="00946CB9" w:rsidRPr="007D49A1" w:rsidRDefault="00F65C61">
            <w:pPr>
              <w:tabs>
                <w:tab w:val="left" w:pos="-720"/>
              </w:tabs>
              <w:spacing w:before="40" w:after="54"/>
              <w:rPr>
                <w:rFonts w:asciiTheme="majorHAnsi" w:eastAsia="Cambria" w:hAnsiTheme="majorHAnsi" w:cstheme="majorHAnsi"/>
                <w:sz w:val="20"/>
                <w:szCs w:val="20"/>
              </w:rPr>
            </w:pPr>
            <w:r>
              <w:rPr>
                <w:rFonts w:asciiTheme="majorHAnsi" w:eastAsia="Cambria" w:hAnsiTheme="majorHAnsi" w:cstheme="majorHAnsi"/>
                <w:sz w:val="20"/>
                <w:szCs w:val="20"/>
              </w:rPr>
              <w:t>NA</w:t>
            </w:r>
          </w:p>
        </w:tc>
      </w:tr>
      <w:tr w:rsidR="00946CB9" w14:paraId="3AA42638"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9"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 xml:space="preserve">Required expertise, </w:t>
            </w:r>
            <w:proofErr w:type="gramStart"/>
            <w:r>
              <w:rPr>
                <w:rFonts w:ascii="Calibri" w:eastAsia="Calibri" w:hAnsi="Calibri" w:cs="Calibri"/>
                <w:sz w:val="20"/>
                <w:szCs w:val="20"/>
              </w:rPr>
              <w:t>qualifications</w:t>
            </w:r>
            <w:proofErr w:type="gramEnd"/>
            <w:r>
              <w:rPr>
                <w:rFonts w:ascii="Calibri" w:eastAsia="Calibri" w:hAnsi="Calibri" w:cs="Calibri"/>
                <w:sz w:val="20"/>
                <w:szCs w:val="20"/>
              </w:rPr>
              <w:t xml:space="preserve"> and competencies, including language requirements: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7DB03C81"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Consultant should </w:t>
            </w:r>
            <w:r w:rsidR="007D49A1" w:rsidRPr="007D49A1">
              <w:rPr>
                <w:rFonts w:asciiTheme="majorHAnsi" w:eastAsia="Cambria" w:hAnsiTheme="majorHAnsi" w:cstheme="majorHAnsi"/>
                <w:sz w:val="20"/>
                <w:szCs w:val="20"/>
              </w:rPr>
              <w:t>fulfil</w:t>
            </w:r>
            <w:r w:rsidRPr="007D49A1">
              <w:rPr>
                <w:rFonts w:asciiTheme="majorHAnsi" w:eastAsia="Cambria" w:hAnsiTheme="majorHAnsi" w:cstheme="majorHAnsi"/>
                <w:sz w:val="20"/>
                <w:szCs w:val="20"/>
              </w:rPr>
              <w:t xml:space="preserve"> the following requirements: </w:t>
            </w:r>
          </w:p>
          <w:p w14:paraId="63EDBE38" w14:textId="5110718A" w:rsidR="007114C2" w:rsidRPr="007D49A1" w:rsidRDefault="00284741" w:rsidP="007D49A1">
            <w:pPr>
              <w:tabs>
                <w:tab w:val="left" w:pos="-720"/>
              </w:tabs>
              <w:spacing w:before="40" w:after="54"/>
              <w:rPr>
                <w:rFonts w:asciiTheme="majorHAnsi" w:hAnsiTheme="majorHAnsi" w:cstheme="majorHAnsi"/>
                <w:sz w:val="20"/>
                <w:szCs w:val="20"/>
              </w:rPr>
            </w:pPr>
            <w:r w:rsidRPr="007D49A1">
              <w:rPr>
                <w:rFonts w:asciiTheme="majorHAnsi" w:eastAsia="Cambria" w:hAnsiTheme="majorHAnsi" w:cstheme="majorHAnsi"/>
                <w:b/>
                <w:sz w:val="20"/>
                <w:szCs w:val="20"/>
              </w:rPr>
              <w:t>Education</w:t>
            </w:r>
            <w:r w:rsidRPr="007D49A1">
              <w:rPr>
                <w:rFonts w:asciiTheme="majorHAnsi" w:eastAsia="Cambria" w:hAnsiTheme="majorHAnsi" w:cstheme="majorHAnsi"/>
                <w:sz w:val="20"/>
                <w:szCs w:val="20"/>
              </w:rPr>
              <w:t xml:space="preserve">: Master’s degree in </w:t>
            </w:r>
            <w:r w:rsidR="007114C2" w:rsidRPr="007D49A1">
              <w:rPr>
                <w:rFonts w:asciiTheme="majorHAnsi" w:hAnsiTheme="majorHAnsi" w:cstheme="majorHAnsi"/>
                <w:sz w:val="20"/>
                <w:szCs w:val="20"/>
              </w:rPr>
              <w:t xml:space="preserve">public health, gender studies, sociology/anthropology, social </w:t>
            </w:r>
            <w:proofErr w:type="gramStart"/>
            <w:r w:rsidR="007114C2" w:rsidRPr="007D49A1">
              <w:rPr>
                <w:rFonts w:asciiTheme="majorHAnsi" w:hAnsiTheme="majorHAnsi" w:cstheme="majorHAnsi"/>
                <w:sz w:val="20"/>
                <w:szCs w:val="20"/>
              </w:rPr>
              <w:t>sciences</w:t>
            </w:r>
            <w:proofErr w:type="gramEnd"/>
            <w:r w:rsidR="007114C2" w:rsidRPr="007D49A1">
              <w:rPr>
                <w:rFonts w:asciiTheme="majorHAnsi" w:hAnsiTheme="majorHAnsi" w:cstheme="majorHAnsi"/>
                <w:sz w:val="20"/>
                <w:szCs w:val="20"/>
              </w:rPr>
              <w:t xml:space="preserve"> or other relevant specialty</w:t>
            </w:r>
            <w:r w:rsidR="007D49A1" w:rsidRPr="007D49A1">
              <w:rPr>
                <w:rFonts w:asciiTheme="majorHAnsi" w:hAnsiTheme="majorHAnsi" w:cstheme="majorHAnsi"/>
                <w:sz w:val="20"/>
                <w:szCs w:val="20"/>
              </w:rPr>
              <w:t>.</w:t>
            </w:r>
            <w:r w:rsidR="007114C2" w:rsidRPr="007D49A1">
              <w:rPr>
                <w:rFonts w:asciiTheme="majorHAnsi" w:hAnsiTheme="majorHAnsi" w:cstheme="majorHAnsi"/>
                <w:sz w:val="20"/>
                <w:szCs w:val="20"/>
              </w:rPr>
              <w:t xml:space="preserve"> </w:t>
            </w:r>
          </w:p>
          <w:p w14:paraId="0000002B" w14:textId="78800FDE" w:rsidR="00946CB9" w:rsidRPr="007D49A1" w:rsidRDefault="00946CB9">
            <w:pPr>
              <w:tabs>
                <w:tab w:val="left" w:pos="-720"/>
              </w:tabs>
              <w:spacing w:before="40" w:after="54"/>
              <w:rPr>
                <w:rFonts w:asciiTheme="majorHAnsi" w:eastAsia="Cambria" w:hAnsiTheme="majorHAnsi" w:cstheme="majorHAnsi"/>
                <w:sz w:val="20"/>
                <w:szCs w:val="20"/>
              </w:rPr>
            </w:pPr>
          </w:p>
          <w:p w14:paraId="0000002C" w14:textId="77777777" w:rsidR="00946CB9" w:rsidRPr="007D49A1" w:rsidRDefault="00284741">
            <w:pPr>
              <w:tabs>
                <w:tab w:val="left" w:pos="-720"/>
              </w:tabs>
              <w:spacing w:before="40" w:after="54"/>
              <w:rPr>
                <w:rFonts w:asciiTheme="majorHAnsi" w:eastAsia="Cambria" w:hAnsiTheme="majorHAnsi" w:cstheme="majorHAnsi"/>
                <w:b/>
                <w:sz w:val="20"/>
                <w:szCs w:val="20"/>
              </w:rPr>
            </w:pPr>
            <w:r w:rsidRPr="007D49A1">
              <w:rPr>
                <w:rFonts w:asciiTheme="majorHAnsi" w:eastAsia="Cambria" w:hAnsiTheme="majorHAnsi" w:cstheme="majorHAnsi"/>
                <w:b/>
                <w:sz w:val="20"/>
                <w:szCs w:val="20"/>
              </w:rPr>
              <w:lastRenderedPageBreak/>
              <w:t xml:space="preserve">Experience: </w:t>
            </w:r>
          </w:p>
          <w:p w14:paraId="1B5937D0" w14:textId="1E65421B" w:rsidR="007114C2" w:rsidRPr="007D49A1" w:rsidRDefault="007114C2" w:rsidP="007D49A1">
            <w:pPr>
              <w:pStyle w:val="Default"/>
              <w:rPr>
                <w:rFonts w:asciiTheme="majorHAnsi" w:hAnsiTheme="majorHAnsi" w:cstheme="majorHAnsi"/>
                <w:sz w:val="20"/>
                <w:szCs w:val="20"/>
              </w:rPr>
            </w:pPr>
          </w:p>
          <w:p w14:paraId="01581FE0" w14:textId="15C694F4" w:rsidR="007D49A1" w:rsidRPr="007D49A1" w:rsidRDefault="007114C2" w:rsidP="00F65C6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At least 5 years of extensive experiences in </w:t>
            </w:r>
            <w:r w:rsidR="001D61A0">
              <w:rPr>
                <w:rFonts w:asciiTheme="majorHAnsi" w:hAnsiTheme="majorHAnsi" w:cstheme="majorHAnsi"/>
                <w:sz w:val="20"/>
                <w:szCs w:val="20"/>
              </w:rPr>
              <w:t xml:space="preserve">conducting assessment, </w:t>
            </w:r>
            <w:proofErr w:type="gramStart"/>
            <w:r w:rsidR="001D61A0">
              <w:rPr>
                <w:rFonts w:asciiTheme="majorHAnsi" w:hAnsiTheme="majorHAnsi" w:cstheme="majorHAnsi"/>
                <w:sz w:val="20"/>
                <w:szCs w:val="20"/>
              </w:rPr>
              <w:t>research</w:t>
            </w:r>
            <w:proofErr w:type="gramEnd"/>
            <w:r w:rsidR="001D61A0">
              <w:rPr>
                <w:rFonts w:asciiTheme="majorHAnsi" w:hAnsiTheme="majorHAnsi" w:cstheme="majorHAnsi"/>
                <w:sz w:val="20"/>
                <w:szCs w:val="20"/>
              </w:rPr>
              <w:t xml:space="preserve"> and </w:t>
            </w:r>
            <w:r w:rsidR="00F65C61">
              <w:rPr>
                <w:rFonts w:asciiTheme="majorHAnsi" w:hAnsiTheme="majorHAnsi" w:cstheme="majorHAnsi"/>
                <w:sz w:val="20"/>
                <w:szCs w:val="20"/>
              </w:rPr>
              <w:t xml:space="preserve">development of training </w:t>
            </w:r>
            <w:r w:rsidR="001D61A0">
              <w:rPr>
                <w:rFonts w:asciiTheme="majorHAnsi" w:hAnsiTheme="majorHAnsi" w:cstheme="majorHAnsi"/>
                <w:sz w:val="20"/>
                <w:szCs w:val="20"/>
              </w:rPr>
              <w:t>material/</w:t>
            </w:r>
            <w:r w:rsidR="00F65C61">
              <w:rPr>
                <w:rFonts w:asciiTheme="majorHAnsi" w:hAnsiTheme="majorHAnsi" w:cstheme="majorHAnsi"/>
                <w:sz w:val="20"/>
                <w:szCs w:val="20"/>
              </w:rPr>
              <w:t>packages</w:t>
            </w:r>
            <w:r w:rsidRPr="007D49A1">
              <w:rPr>
                <w:rFonts w:asciiTheme="majorHAnsi" w:hAnsiTheme="majorHAnsi" w:cstheme="majorHAnsi"/>
                <w:sz w:val="20"/>
                <w:szCs w:val="20"/>
              </w:rPr>
              <w:t xml:space="preserve"> </w:t>
            </w:r>
          </w:p>
          <w:p w14:paraId="4517E2C2" w14:textId="7747F864" w:rsidR="007D49A1" w:rsidRPr="007D49A1" w:rsidRDefault="007D49A1"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Extensive e</w:t>
            </w:r>
            <w:r w:rsidR="007114C2" w:rsidRPr="007D49A1">
              <w:rPr>
                <w:rFonts w:asciiTheme="majorHAnsi" w:hAnsiTheme="majorHAnsi" w:cstheme="majorHAnsi"/>
                <w:sz w:val="20"/>
                <w:szCs w:val="20"/>
              </w:rPr>
              <w:t>xperience and knowledge in the field</w:t>
            </w:r>
            <w:r w:rsidR="00F65C61">
              <w:rPr>
                <w:rFonts w:asciiTheme="majorHAnsi" w:hAnsiTheme="majorHAnsi" w:cstheme="majorHAnsi"/>
                <w:sz w:val="20"/>
                <w:szCs w:val="20"/>
              </w:rPr>
              <w:t>s</w:t>
            </w:r>
            <w:r w:rsidR="007114C2" w:rsidRPr="007D49A1">
              <w:rPr>
                <w:rFonts w:asciiTheme="majorHAnsi" w:hAnsiTheme="majorHAnsi" w:cstheme="majorHAnsi"/>
                <w:sz w:val="20"/>
                <w:szCs w:val="20"/>
              </w:rPr>
              <w:t xml:space="preserve"> of SRH </w:t>
            </w:r>
            <w:r w:rsidR="00F65C61">
              <w:rPr>
                <w:rFonts w:asciiTheme="majorHAnsi" w:hAnsiTheme="majorHAnsi" w:cstheme="majorHAnsi"/>
                <w:sz w:val="20"/>
                <w:szCs w:val="20"/>
              </w:rPr>
              <w:t xml:space="preserve">and GBV </w:t>
            </w:r>
            <w:r w:rsidR="007114C2" w:rsidRPr="007D49A1">
              <w:rPr>
                <w:rFonts w:asciiTheme="majorHAnsi" w:hAnsiTheme="majorHAnsi" w:cstheme="majorHAnsi"/>
                <w:sz w:val="20"/>
                <w:szCs w:val="20"/>
              </w:rPr>
              <w:t xml:space="preserve">is essential </w:t>
            </w:r>
          </w:p>
          <w:p w14:paraId="253CF711"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Knowledge of the Lebanese health system is an asset </w:t>
            </w:r>
          </w:p>
          <w:p w14:paraId="18A73C45"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Working with international organizations/ UN agencies/ donors is an asset. </w:t>
            </w:r>
          </w:p>
          <w:p w14:paraId="5F23A49F"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Experience in humanitarian /emergency contexts including familiarity with humanitarian related resources and material is an asset </w:t>
            </w:r>
          </w:p>
          <w:p w14:paraId="7461B44D" w14:textId="75C77F76" w:rsidR="007114C2" w:rsidRPr="007D49A1" w:rsidRDefault="007114C2" w:rsidP="00A21B3F">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Excellent Arabic and English spoken and written skills </w:t>
            </w:r>
          </w:p>
          <w:p w14:paraId="00000034" w14:textId="1F110F96" w:rsidR="00946CB9" w:rsidRPr="007D49A1" w:rsidRDefault="00946CB9">
            <w:pPr>
              <w:tabs>
                <w:tab w:val="left" w:pos="-720"/>
              </w:tabs>
              <w:spacing w:before="40" w:after="54"/>
              <w:rPr>
                <w:rFonts w:asciiTheme="majorHAnsi" w:eastAsia="Cambria" w:hAnsiTheme="majorHAnsi" w:cstheme="majorHAnsi"/>
                <w:sz w:val="20"/>
                <w:szCs w:val="20"/>
              </w:rPr>
            </w:pPr>
          </w:p>
        </w:tc>
      </w:tr>
      <w:tr w:rsidR="00946CB9" w14:paraId="465AF794"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Inputs / services to be provided by UNFPA or implementing partner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support services, office space, equipment), if applicable: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Relevant documents</w:t>
            </w:r>
          </w:p>
          <w:p w14:paraId="00000037"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Continuous guidance</w:t>
            </w:r>
          </w:p>
          <w:p w14:paraId="0000003A" w14:textId="392DD319" w:rsidR="00946CB9" w:rsidRPr="007D49A1" w:rsidRDefault="00946CB9" w:rsidP="00F65C61">
            <w:pPr>
              <w:pBdr>
                <w:top w:val="nil"/>
                <w:left w:val="nil"/>
                <w:bottom w:val="nil"/>
                <w:right w:val="nil"/>
                <w:between w:val="nil"/>
              </w:pBdr>
              <w:tabs>
                <w:tab w:val="left" w:pos="-720"/>
              </w:tabs>
              <w:spacing w:before="40" w:after="54"/>
              <w:ind w:left="720"/>
              <w:rPr>
                <w:rFonts w:asciiTheme="majorHAnsi" w:eastAsia="Cambria" w:hAnsiTheme="majorHAnsi" w:cstheme="majorHAnsi"/>
                <w:color w:val="000000"/>
                <w:sz w:val="20"/>
                <w:szCs w:val="20"/>
              </w:rPr>
            </w:pPr>
          </w:p>
        </w:tc>
      </w:tr>
      <w:tr w:rsidR="00946CB9" w14:paraId="2AD8BC50"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Other relevant information or special conditions, if any: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77777777" w:rsidR="00946CB9" w:rsidRPr="007D49A1" w:rsidRDefault="00284741">
            <w:pPr>
              <w:tabs>
                <w:tab w:val="left" w:pos="-720"/>
              </w:tabs>
              <w:rPr>
                <w:rFonts w:asciiTheme="majorHAnsi" w:eastAsia="Cambria" w:hAnsiTheme="majorHAnsi" w:cstheme="majorHAnsi"/>
                <w:sz w:val="20"/>
                <w:szCs w:val="20"/>
              </w:rPr>
            </w:pPr>
            <w:r w:rsidRPr="007D49A1">
              <w:rPr>
                <w:rFonts w:asciiTheme="majorHAnsi" w:eastAsia="Cambria" w:hAnsiTheme="majorHAnsi" w:cstheme="majorHAnsi"/>
                <w:sz w:val="20"/>
                <w:szCs w:val="20"/>
              </w:rPr>
              <w:t>N/A</w:t>
            </w:r>
          </w:p>
          <w:p w14:paraId="0000003D" w14:textId="77777777" w:rsidR="00946CB9" w:rsidRPr="007D49A1" w:rsidRDefault="00946CB9">
            <w:pPr>
              <w:tabs>
                <w:tab w:val="left" w:pos="-720"/>
              </w:tabs>
              <w:rPr>
                <w:rFonts w:asciiTheme="majorHAnsi" w:eastAsia="Calibri" w:hAnsiTheme="majorHAnsi" w:cstheme="majorHAnsi"/>
                <w:sz w:val="20"/>
                <w:szCs w:val="20"/>
              </w:rPr>
            </w:pPr>
          </w:p>
        </w:tc>
      </w:tr>
      <w:tr w:rsidR="00946CB9" w14:paraId="57BD10D8"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E" w14:textId="6485467C" w:rsidR="00946CB9" w:rsidRPr="007D49A1" w:rsidRDefault="00284741" w:rsidP="007D49A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Signature of Requesting Officer in Hiring Office: </w:t>
            </w:r>
            <w:r w:rsidR="007D49A1" w:rsidRPr="007D49A1">
              <w:rPr>
                <w:rFonts w:asciiTheme="majorHAnsi" w:eastAsia="Calibri" w:hAnsiTheme="majorHAnsi" w:cstheme="majorHAnsi"/>
                <w:sz w:val="20"/>
                <w:szCs w:val="20"/>
              </w:rPr>
              <w:t>Maguy Ghanem</w:t>
            </w:r>
            <w:r w:rsidR="00F65C61">
              <w:rPr>
                <w:rFonts w:asciiTheme="majorHAnsi" w:eastAsia="Calibri" w:hAnsiTheme="majorHAnsi" w:cstheme="majorHAnsi"/>
                <w:sz w:val="20"/>
                <w:szCs w:val="20"/>
              </w:rPr>
              <w:t xml:space="preserve">- Nicia </w:t>
            </w:r>
            <w:r w:rsidR="00E64479">
              <w:rPr>
                <w:rFonts w:asciiTheme="majorHAnsi" w:eastAsia="Calibri" w:hAnsiTheme="majorHAnsi" w:cstheme="majorHAnsi"/>
                <w:sz w:val="20"/>
                <w:szCs w:val="20"/>
              </w:rPr>
              <w:t xml:space="preserve">El </w:t>
            </w:r>
            <w:proofErr w:type="spellStart"/>
            <w:r w:rsidR="00E64479">
              <w:rPr>
                <w:rFonts w:asciiTheme="majorHAnsi" w:eastAsia="Calibri" w:hAnsiTheme="majorHAnsi" w:cstheme="majorHAnsi"/>
                <w:sz w:val="20"/>
                <w:szCs w:val="20"/>
              </w:rPr>
              <w:t>Dannawi</w:t>
            </w:r>
            <w:proofErr w:type="spellEnd"/>
            <w:r w:rsidR="00F65C61">
              <w:rPr>
                <w:rFonts w:asciiTheme="majorHAnsi" w:eastAsia="Calibri" w:hAnsiTheme="majorHAnsi" w:cstheme="majorHAnsi"/>
                <w:sz w:val="20"/>
                <w:szCs w:val="20"/>
              </w:rPr>
              <w:t xml:space="preserve"> </w:t>
            </w:r>
          </w:p>
          <w:p w14:paraId="0000003F" w14:textId="1D281967" w:rsidR="00946CB9" w:rsidRPr="007D49A1" w:rsidRDefault="00284741" w:rsidP="00887A4E">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Date: </w:t>
            </w:r>
            <w:r w:rsidR="007D49A1" w:rsidRPr="007D49A1">
              <w:rPr>
                <w:rFonts w:asciiTheme="majorHAnsi" w:eastAsia="Calibri" w:hAnsiTheme="majorHAnsi" w:cstheme="majorHAnsi"/>
                <w:sz w:val="20"/>
                <w:szCs w:val="20"/>
              </w:rPr>
              <w:t xml:space="preserve">September </w:t>
            </w:r>
            <w:r w:rsidR="00887A4E">
              <w:rPr>
                <w:rFonts w:asciiTheme="majorHAnsi" w:eastAsia="Calibri" w:hAnsiTheme="majorHAnsi" w:cstheme="majorHAnsi"/>
                <w:sz w:val="20"/>
                <w:szCs w:val="20"/>
              </w:rPr>
              <w:t>10</w:t>
            </w:r>
            <w:r w:rsidR="007D49A1" w:rsidRPr="007D49A1">
              <w:rPr>
                <w:rFonts w:asciiTheme="majorHAnsi" w:eastAsia="Calibri" w:hAnsiTheme="majorHAnsi" w:cstheme="majorHAnsi"/>
                <w:sz w:val="20"/>
                <w:szCs w:val="20"/>
              </w:rPr>
              <w:t>, 2022</w:t>
            </w:r>
          </w:p>
        </w:tc>
      </w:tr>
      <w:tr w:rsidR="00946CB9" w14:paraId="0B3C08C3"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1"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Application process and deadline </w:t>
            </w:r>
          </w:p>
          <w:p w14:paraId="00000042" w14:textId="77777777" w:rsidR="00946CB9" w:rsidRPr="007D49A1" w:rsidRDefault="00284741">
            <w:pPr>
              <w:shd w:val="clear" w:color="auto" w:fill="FFFFFF"/>
              <w:spacing w:after="150"/>
              <w:rPr>
                <w:rFonts w:asciiTheme="majorHAnsi" w:eastAsia="Cambria" w:hAnsiTheme="majorHAnsi" w:cstheme="majorHAnsi"/>
                <w:sz w:val="20"/>
                <w:szCs w:val="20"/>
              </w:rPr>
            </w:pPr>
            <w:r w:rsidRPr="007D49A1">
              <w:rPr>
                <w:rFonts w:asciiTheme="majorHAnsi" w:eastAsia="Cambria" w:hAnsiTheme="majorHAnsi" w:cstheme="majorHAnsi"/>
                <w:sz w:val="20"/>
                <w:szCs w:val="20"/>
              </w:rPr>
              <w:t>Interested candidates may apply online by providing: </w:t>
            </w:r>
          </w:p>
          <w:p w14:paraId="00000043" w14:textId="77777777"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Most updated CV</w:t>
            </w:r>
          </w:p>
          <w:p w14:paraId="00000044" w14:textId="350C9BBC"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 xml:space="preserve">Updated P11 (click </w:t>
            </w:r>
            <w:hyperlink r:id="rId6" w:history="1">
              <w:r w:rsidRPr="00515B2E">
                <w:rPr>
                  <w:rStyle w:val="Hyperlink"/>
                  <w:rFonts w:asciiTheme="majorHAnsi" w:eastAsia="Cambria" w:hAnsiTheme="majorHAnsi" w:cstheme="majorHAnsi"/>
                  <w:sz w:val="20"/>
                  <w:szCs w:val="20"/>
                </w:rPr>
                <w:t>here</w:t>
              </w:r>
            </w:hyperlink>
            <w:r w:rsidRPr="007D49A1">
              <w:rPr>
                <w:rFonts w:asciiTheme="majorHAnsi" w:eastAsia="Cambria" w:hAnsiTheme="majorHAnsi" w:cstheme="majorHAnsi"/>
                <w:color w:val="000000"/>
                <w:sz w:val="20"/>
                <w:szCs w:val="20"/>
              </w:rPr>
              <w:t>)</w:t>
            </w:r>
          </w:p>
          <w:p w14:paraId="00000045" w14:textId="77777777"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Cover letter mentioning the relevance of past/current experience with the requirements of the consultancy</w:t>
            </w:r>
          </w:p>
          <w:p w14:paraId="00000046" w14:textId="77777777" w:rsidR="00946CB9" w:rsidRPr="007D49A1" w:rsidRDefault="00284741">
            <w:pPr>
              <w:numPr>
                <w:ilvl w:val="0"/>
                <w:numId w:val="2"/>
              </w:numPr>
              <w:rPr>
                <w:rFonts w:asciiTheme="majorHAnsi" w:eastAsia="Arial" w:hAnsiTheme="majorHAnsi" w:cstheme="majorHAnsi"/>
                <w:sz w:val="20"/>
                <w:szCs w:val="20"/>
                <w:highlight w:val="yellow"/>
              </w:rPr>
            </w:pPr>
            <w:r w:rsidRPr="007D49A1">
              <w:rPr>
                <w:rFonts w:asciiTheme="majorHAnsi" w:eastAsia="Arial" w:hAnsiTheme="majorHAnsi" w:cstheme="majorHAnsi"/>
                <w:sz w:val="20"/>
                <w:szCs w:val="20"/>
              </w:rPr>
              <w:t xml:space="preserve">Mention in the email subject the </w:t>
            </w:r>
            <w:r w:rsidRPr="007D49A1">
              <w:rPr>
                <w:rFonts w:asciiTheme="majorHAnsi" w:eastAsia="Arial" w:hAnsiTheme="majorHAnsi" w:cstheme="majorHAnsi"/>
                <w:sz w:val="20"/>
                <w:szCs w:val="20"/>
                <w:highlight w:val="yellow"/>
              </w:rPr>
              <w:t>post title and number</w:t>
            </w:r>
          </w:p>
          <w:p w14:paraId="00000047" w14:textId="4C26E707" w:rsidR="00946CB9" w:rsidRPr="007D49A1" w:rsidRDefault="00284741" w:rsidP="00887A4E">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above documents must be sent to </w:t>
            </w:r>
            <w:hyperlink r:id="rId7">
              <w:r w:rsidRPr="007D49A1">
                <w:rPr>
                  <w:rFonts w:asciiTheme="majorHAnsi" w:eastAsia="Cambria" w:hAnsiTheme="majorHAnsi" w:cstheme="majorHAnsi"/>
                  <w:color w:val="0563C1"/>
                  <w:sz w:val="20"/>
                  <w:szCs w:val="20"/>
                  <w:u w:val="single"/>
                </w:rPr>
                <w:t>bids_lbn@unfpa.org</w:t>
              </w:r>
            </w:hyperlink>
            <w:r w:rsidRPr="007D49A1">
              <w:rPr>
                <w:rFonts w:asciiTheme="majorHAnsi" w:eastAsia="Cambria" w:hAnsiTheme="majorHAnsi" w:cstheme="majorHAnsi"/>
                <w:sz w:val="20"/>
                <w:szCs w:val="20"/>
              </w:rPr>
              <w:t xml:space="preserve">  by no later than</w:t>
            </w:r>
            <w:r w:rsidR="007D49A1" w:rsidRPr="007D49A1">
              <w:rPr>
                <w:rFonts w:asciiTheme="majorHAnsi" w:eastAsia="Cambria" w:hAnsiTheme="majorHAnsi" w:cstheme="majorHAnsi"/>
                <w:sz w:val="20"/>
                <w:szCs w:val="20"/>
              </w:rPr>
              <w:t xml:space="preserve"> </w:t>
            </w:r>
            <w:r w:rsidR="00887A4E">
              <w:rPr>
                <w:rFonts w:asciiTheme="majorHAnsi" w:eastAsia="Cambria" w:hAnsiTheme="majorHAnsi" w:cstheme="majorHAnsi"/>
                <w:sz w:val="20"/>
                <w:szCs w:val="20"/>
              </w:rPr>
              <w:t>25</w:t>
            </w:r>
            <w:r w:rsidR="007D49A1" w:rsidRPr="007D49A1">
              <w:rPr>
                <w:rFonts w:asciiTheme="majorHAnsi" w:eastAsia="Cambria" w:hAnsiTheme="majorHAnsi" w:cstheme="majorHAnsi"/>
                <w:sz w:val="20"/>
                <w:szCs w:val="20"/>
              </w:rPr>
              <w:t xml:space="preserve"> September 2022</w:t>
            </w:r>
            <w:r w:rsidRPr="007D49A1">
              <w:rPr>
                <w:rFonts w:asciiTheme="majorHAnsi" w:eastAsia="Cambria" w:hAnsiTheme="majorHAnsi" w:cstheme="majorHAnsi"/>
                <w:sz w:val="20"/>
                <w:szCs w:val="20"/>
              </w:rPr>
              <w:br/>
              <w:t>Candidates who fail to submit the required documents above will not be considered for review. UNFPA Lebanon will only be responsible to respond to those applicants submitting the required documents above and in which there is further interest. ONLY individual consultants, not companies, are eligible to apply.</w:t>
            </w:r>
          </w:p>
          <w:p w14:paraId="00000048" w14:textId="77777777" w:rsidR="00946CB9" w:rsidRPr="007D49A1" w:rsidRDefault="00284741">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lastRenderedPageBreak/>
              <w:t xml:space="preserve">Candidates assessed by the panel and considered to be eligible for the appointment but who are not selected for this vacant post may be offered an assignment to another position at the same/lower grade </w:t>
            </w:r>
            <w:proofErr w:type="gramStart"/>
            <w:r w:rsidRPr="007D49A1">
              <w:rPr>
                <w:rFonts w:asciiTheme="majorHAnsi" w:eastAsia="Cambria" w:hAnsiTheme="majorHAnsi" w:cstheme="majorHAnsi"/>
                <w:sz w:val="20"/>
                <w:szCs w:val="20"/>
              </w:rPr>
              <w:t>provided that</w:t>
            </w:r>
            <w:proofErr w:type="gramEnd"/>
            <w:r w:rsidRPr="007D49A1">
              <w:rPr>
                <w:rFonts w:asciiTheme="majorHAnsi" w:eastAsia="Cambria" w:hAnsiTheme="majorHAnsi" w:cstheme="majorHAnsi"/>
                <w:sz w:val="20"/>
                <w:szCs w:val="20"/>
              </w:rPr>
              <w:t xml:space="preserve"> they meet the minimum qualifications required.</w:t>
            </w:r>
          </w:p>
        </w:tc>
      </w:tr>
    </w:tbl>
    <w:p w14:paraId="0000004A" w14:textId="77777777" w:rsidR="00946CB9" w:rsidRDefault="00946CB9"/>
    <w:sectPr w:rsidR="00946CB9" w:rsidSect="005F7EB3">
      <w:pgSz w:w="15840" w:h="12240" w:orient="landscape"/>
      <w:pgMar w:top="1440" w:right="81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33"/>
    <w:multiLevelType w:val="multilevel"/>
    <w:tmpl w:val="E25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A53D5"/>
    <w:multiLevelType w:val="multilevel"/>
    <w:tmpl w:val="D1E0F444"/>
    <w:lvl w:ilvl="0">
      <w:start w:val="1"/>
      <w:numFmt w:val="bullet"/>
      <w:lvlText w:val="●"/>
      <w:lvlJc w:val="left"/>
      <w:pPr>
        <w:ind w:left="360" w:hanging="360"/>
      </w:pPr>
      <w:rPr>
        <w:rFonts w:ascii="Noto Sans Symbols" w:eastAsia="Noto Sans Symbols" w:hAnsi="Noto Sans Symbols" w:cs="Noto Sans Symbols"/>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12000F"/>
    <w:multiLevelType w:val="multilevel"/>
    <w:tmpl w:val="00BE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323B9"/>
    <w:multiLevelType w:val="multilevel"/>
    <w:tmpl w:val="71229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5037C"/>
    <w:multiLevelType w:val="multilevel"/>
    <w:tmpl w:val="CC1C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05CA7"/>
    <w:multiLevelType w:val="hybridMultilevel"/>
    <w:tmpl w:val="56320D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46CC3"/>
    <w:multiLevelType w:val="hybridMultilevel"/>
    <w:tmpl w:val="C8C0F286"/>
    <w:lvl w:ilvl="0" w:tplc="C7884560">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208D1"/>
    <w:multiLevelType w:val="hybridMultilevel"/>
    <w:tmpl w:val="29FE56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54387"/>
    <w:multiLevelType w:val="hybridMultilevel"/>
    <w:tmpl w:val="5EE63128"/>
    <w:lvl w:ilvl="0" w:tplc="04090001">
      <w:start w:val="1"/>
      <w:numFmt w:val="bullet"/>
      <w:lvlText w:val=""/>
      <w:lvlJc w:val="left"/>
      <w:pPr>
        <w:ind w:left="720" w:hanging="360"/>
      </w:pPr>
      <w:rPr>
        <w:rFonts w:ascii="Symbol" w:hAnsi="Symbol" w:hint="default"/>
      </w:rPr>
    </w:lvl>
    <w:lvl w:ilvl="1" w:tplc="1750D43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1027C"/>
    <w:multiLevelType w:val="hybridMultilevel"/>
    <w:tmpl w:val="02B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9"/>
  </w:num>
  <w:num w:numId="6">
    <w:abstractNumId w:val="10"/>
  </w:num>
  <w:num w:numId="7">
    <w:abstractNumId w:val="1"/>
  </w:num>
  <w:num w:numId="8">
    <w:abstractNumId w:val="4"/>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B9"/>
    <w:rsid w:val="000F54D6"/>
    <w:rsid w:val="00100B02"/>
    <w:rsid w:val="00183B47"/>
    <w:rsid w:val="0019171F"/>
    <w:rsid w:val="001D61A0"/>
    <w:rsid w:val="00274DE1"/>
    <w:rsid w:val="00284741"/>
    <w:rsid w:val="002865C7"/>
    <w:rsid w:val="002A031E"/>
    <w:rsid w:val="002B0E6A"/>
    <w:rsid w:val="00355E30"/>
    <w:rsid w:val="00375613"/>
    <w:rsid w:val="00380712"/>
    <w:rsid w:val="004F75B1"/>
    <w:rsid w:val="004F77EA"/>
    <w:rsid w:val="005005DC"/>
    <w:rsid w:val="00515B2E"/>
    <w:rsid w:val="00520FCD"/>
    <w:rsid w:val="00577FA7"/>
    <w:rsid w:val="00584037"/>
    <w:rsid w:val="005C6118"/>
    <w:rsid w:val="005D761E"/>
    <w:rsid w:val="005F7EB3"/>
    <w:rsid w:val="00607EED"/>
    <w:rsid w:val="00652CE7"/>
    <w:rsid w:val="006B75AA"/>
    <w:rsid w:val="007114C2"/>
    <w:rsid w:val="00714A89"/>
    <w:rsid w:val="007D49A1"/>
    <w:rsid w:val="008019F3"/>
    <w:rsid w:val="008059B4"/>
    <w:rsid w:val="0084565A"/>
    <w:rsid w:val="00887A4E"/>
    <w:rsid w:val="008D418B"/>
    <w:rsid w:val="00910DB9"/>
    <w:rsid w:val="00946CB9"/>
    <w:rsid w:val="00965814"/>
    <w:rsid w:val="009F15C9"/>
    <w:rsid w:val="00A20F3C"/>
    <w:rsid w:val="00A66DEC"/>
    <w:rsid w:val="00A76C57"/>
    <w:rsid w:val="00A84A92"/>
    <w:rsid w:val="00B14F84"/>
    <w:rsid w:val="00B26985"/>
    <w:rsid w:val="00BC5944"/>
    <w:rsid w:val="00BE3FDA"/>
    <w:rsid w:val="00BE41B7"/>
    <w:rsid w:val="00C0082A"/>
    <w:rsid w:val="00C15C4A"/>
    <w:rsid w:val="00C27870"/>
    <w:rsid w:val="00CB1275"/>
    <w:rsid w:val="00D17778"/>
    <w:rsid w:val="00D653C7"/>
    <w:rsid w:val="00E1611E"/>
    <w:rsid w:val="00E64479"/>
    <w:rsid w:val="00E95054"/>
    <w:rsid w:val="00E9525D"/>
    <w:rsid w:val="00EE729D"/>
    <w:rsid w:val="00F65C61"/>
    <w:rsid w:val="00F72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2AB"/>
  <w15:docId w15:val="{483F4701-6347-40BE-B729-6CDD3C9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30538"/>
    <w:pPr>
      <w:spacing w:before="100" w:beforeAutospacing="1" w:after="100" w:afterAutospacing="1"/>
      <w:outlineLvl w:val="2"/>
    </w:pPr>
    <w:rPr>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pPr>
    <w:rPr>
      <w:rFonts w:ascii="Calibri" w:hAnsi="Calibri" w:cs="Calibri"/>
      <w:color w:val="000000"/>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
    <w:basedOn w:val="Normal"/>
    <w:link w:val="ListParagraphChar"/>
    <w:uiPriority w:val="34"/>
    <w:qFormat/>
    <w:rsid w:val="00E9474C"/>
    <w:pPr>
      <w:overflowPunct w:val="0"/>
      <w:autoSpaceDE w:val="0"/>
      <w:autoSpaceDN w:val="0"/>
      <w:adjustRightInd w:val="0"/>
      <w:ind w:left="720"/>
      <w:textAlignment w:val="baseline"/>
    </w:pPr>
    <w:rPr>
      <w:sz w:val="20"/>
      <w:szCs w:val="20"/>
      <w:lang w:val="en-US" w:eastAsia="en-GB"/>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
    <w:basedOn w:val="DefaultParagraphFont"/>
    <w:link w:val="ListParagraph"/>
    <w:uiPriority w:val="34"/>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paragraph" w:styleId="Revision">
    <w:name w:val="Revision"/>
    <w:hidden/>
    <w:uiPriority w:val="99"/>
    <w:semiHidden/>
    <w:rsid w:val="009F15C9"/>
  </w:style>
  <w:style w:type="character" w:styleId="UnresolvedMention">
    <w:name w:val="Unresolved Mention"/>
    <w:basedOn w:val="DefaultParagraphFont"/>
    <w:uiPriority w:val="99"/>
    <w:semiHidden/>
    <w:unhideWhenUsed/>
    <w:rsid w:val="0051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_lbn@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fpa.org/resources/p11-un-personal-history-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Pq//KeSm1m998GeKyxI4SxCA==">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Nicia ElDannawi</dc:creator>
  <cp:lastModifiedBy>Nour El Hoda Wahid</cp:lastModifiedBy>
  <cp:revision>5</cp:revision>
  <dcterms:created xsi:type="dcterms:W3CDTF">2022-09-15T06:52:00Z</dcterms:created>
  <dcterms:modified xsi:type="dcterms:W3CDTF">2022-09-15T08:46:00Z</dcterms:modified>
</cp:coreProperties>
</file>